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4D00F" w14:textId="77777777" w:rsidR="00A53FD3" w:rsidRPr="00A51B2B" w:rsidRDefault="005D5E20" w:rsidP="00A51B2B">
      <w:pPr>
        <w:autoSpaceDE w:val="0"/>
        <w:autoSpaceDN w:val="0"/>
        <w:adjustRightInd w:val="0"/>
        <w:spacing w:after="120"/>
        <w:ind w:left="-426"/>
        <w:rPr>
          <w:rFonts w:ascii="Arial Narrow" w:hAnsi="Arial Narrow" w:cs="Arial"/>
          <w:bCs/>
          <w:color w:val="000000"/>
          <w:sz w:val="26"/>
          <w:szCs w:val="26"/>
        </w:rPr>
      </w:pPr>
      <w:r>
        <w:rPr>
          <w:rFonts w:ascii="Arial Narrow" w:hAnsi="Arial Narrow" w:cs="Arial"/>
          <w:bCs/>
          <w:color w:val="000000"/>
          <w:sz w:val="26"/>
          <w:szCs w:val="26"/>
        </w:rPr>
        <w:t xml:space="preserve"> </w:t>
      </w:r>
    </w:p>
    <w:p w14:paraId="614E9462" w14:textId="6A0CB34A" w:rsidR="0047746A" w:rsidRDefault="00BB77D6" w:rsidP="00A2532B">
      <w:pPr>
        <w:spacing w:after="120"/>
        <w:rPr>
          <w:rFonts w:ascii="Arial Narrow" w:hAnsi="Arial Narrow" w:cs="Arial"/>
          <w:b/>
          <w:bCs/>
          <w:color w:val="E42618"/>
          <w:sz w:val="28"/>
          <w:szCs w:val="28"/>
        </w:rPr>
      </w:pPr>
      <w:r w:rsidRPr="00BB77D6">
        <w:rPr>
          <w:rFonts w:ascii="Arial Narrow" w:hAnsi="Arial Narrow" w:cs="Arial"/>
          <w:b/>
          <w:bCs/>
          <w:color w:val="E42618"/>
          <w:sz w:val="28"/>
          <w:szCs w:val="28"/>
        </w:rPr>
        <w:t xml:space="preserve">REAZIONE DEI CITTADINI AL LOCKDOWN </w:t>
      </w:r>
      <w:r w:rsidR="00A53FD3" w:rsidRPr="006D7322">
        <w:rPr>
          <w:rFonts w:ascii="Arial Narrow" w:hAnsi="Arial Narrow" w:cs="Arial"/>
          <w:b/>
          <w:bCs/>
          <w:color w:val="7F7F7F" w:themeColor="text1" w:themeTint="80"/>
          <w:sz w:val="28"/>
          <w:szCs w:val="28"/>
        </w:rPr>
        <w:t>|</w:t>
      </w:r>
      <w:r w:rsidR="00C92954">
        <w:rPr>
          <w:rFonts w:ascii="Arial Narrow" w:hAnsi="Arial Narrow" w:cs="Arial"/>
          <w:b/>
          <w:bCs/>
          <w:color w:val="E42618"/>
          <w:sz w:val="28"/>
          <w:szCs w:val="28"/>
        </w:rPr>
        <w:t xml:space="preserve"> </w:t>
      </w:r>
      <w:r w:rsidR="006740EE">
        <w:rPr>
          <w:rFonts w:ascii="Arial Narrow" w:hAnsi="Arial Narrow" w:cs="Arial"/>
          <w:b/>
          <w:bCs/>
          <w:color w:val="E42618"/>
          <w:sz w:val="28"/>
          <w:szCs w:val="28"/>
        </w:rPr>
        <w:t>5</w:t>
      </w:r>
      <w:r w:rsidR="00FC0E4D" w:rsidRPr="002B14A1">
        <w:rPr>
          <w:rFonts w:ascii="Arial Narrow" w:hAnsi="Arial Narrow" w:cs="Arial"/>
          <w:b/>
          <w:bCs/>
          <w:color w:val="E42618"/>
          <w:sz w:val="28"/>
          <w:szCs w:val="28"/>
        </w:rPr>
        <w:t xml:space="preserve"> APRILE – 2</w:t>
      </w:r>
      <w:r w:rsidR="006740EE" w:rsidRPr="002B14A1">
        <w:rPr>
          <w:rFonts w:ascii="Arial Narrow" w:hAnsi="Arial Narrow" w:cs="Arial"/>
          <w:b/>
          <w:bCs/>
          <w:color w:val="E42618"/>
          <w:sz w:val="28"/>
          <w:szCs w:val="28"/>
        </w:rPr>
        <w:t>1</w:t>
      </w:r>
      <w:r w:rsidR="00243CFD" w:rsidRPr="002B14A1">
        <w:rPr>
          <w:rFonts w:ascii="Arial Narrow" w:hAnsi="Arial Narrow" w:cs="Arial"/>
          <w:b/>
          <w:bCs/>
          <w:color w:val="E42618"/>
          <w:sz w:val="28"/>
          <w:szCs w:val="28"/>
        </w:rPr>
        <w:t xml:space="preserve"> APRILE</w:t>
      </w:r>
      <w:r w:rsidR="00243CFD">
        <w:rPr>
          <w:rFonts w:ascii="Arial Narrow" w:hAnsi="Arial Narrow" w:cs="Arial"/>
          <w:b/>
          <w:bCs/>
          <w:color w:val="E42618"/>
          <w:sz w:val="28"/>
          <w:szCs w:val="28"/>
        </w:rPr>
        <w:t xml:space="preserve"> 2020</w:t>
      </w:r>
    </w:p>
    <w:p w14:paraId="610BB27B" w14:textId="04E1418F" w:rsidR="00407D84" w:rsidRPr="00221285" w:rsidRDefault="002B14A1" w:rsidP="007B6FE1">
      <w:pPr>
        <w:tabs>
          <w:tab w:val="left" w:pos="851"/>
        </w:tabs>
        <w:autoSpaceDE w:val="0"/>
        <w:autoSpaceDN w:val="0"/>
        <w:adjustRightInd w:val="0"/>
        <w:rPr>
          <w:rFonts w:ascii="Georgia" w:hAnsi="Georgia" w:cs="Arial"/>
          <w:bCs/>
          <w:color w:val="1F497D" w:themeColor="text2"/>
          <w:sz w:val="50"/>
          <w:szCs w:val="50"/>
        </w:rPr>
      </w:pPr>
      <w:r w:rsidRPr="00221285">
        <w:rPr>
          <w:rFonts w:ascii="Georgia" w:hAnsi="Georgia" w:cs="Arial"/>
          <w:bCs/>
          <w:color w:val="1F497D" w:themeColor="text2"/>
          <w:sz w:val="50"/>
          <w:szCs w:val="50"/>
        </w:rPr>
        <w:t xml:space="preserve">Fase 1: </w:t>
      </w:r>
      <w:r w:rsidR="00967CAE">
        <w:rPr>
          <w:rFonts w:ascii="Georgia" w:hAnsi="Georgia" w:cs="Arial"/>
          <w:bCs/>
          <w:color w:val="1F497D" w:themeColor="text2"/>
          <w:sz w:val="50"/>
          <w:szCs w:val="50"/>
        </w:rPr>
        <w:t>u</w:t>
      </w:r>
      <w:bookmarkStart w:id="0" w:name="_GoBack"/>
      <w:bookmarkEnd w:id="0"/>
      <w:r w:rsidR="00110A08" w:rsidRPr="00221285">
        <w:rPr>
          <w:rFonts w:ascii="Georgia" w:hAnsi="Georgia" w:cs="Arial"/>
          <w:bCs/>
          <w:color w:val="1F497D" w:themeColor="text2"/>
          <w:sz w:val="50"/>
          <w:szCs w:val="50"/>
        </w:rPr>
        <w:t xml:space="preserve">n Paese compatto contro il Covid-19 </w:t>
      </w:r>
    </w:p>
    <w:p w14:paraId="18CAF17A" w14:textId="77777777" w:rsidR="007E6EAA" w:rsidRPr="001A62B5" w:rsidRDefault="007E6EAA" w:rsidP="001A62B5">
      <w:pPr>
        <w:tabs>
          <w:tab w:val="left" w:pos="851"/>
        </w:tabs>
        <w:autoSpaceDE w:val="0"/>
        <w:autoSpaceDN w:val="0"/>
        <w:adjustRightInd w:val="0"/>
        <w:spacing w:line="360" w:lineRule="exact"/>
        <w:ind w:left="567"/>
        <w:rPr>
          <w:rFonts w:ascii="Georgia" w:hAnsi="Georgia" w:cs="Arial"/>
          <w:bCs/>
          <w:sz w:val="36"/>
          <w:szCs w:val="52"/>
        </w:rPr>
      </w:pPr>
      <w:r w:rsidRPr="001A62B5">
        <w:rPr>
          <w:rFonts w:ascii="Georgia" w:hAnsi="Georgia" w:cs="Arial"/>
          <w:bCs/>
          <w:noProof/>
          <w:color w:val="1F497D" w:themeColor="text2"/>
          <w:sz w:val="18"/>
          <w:szCs w:val="28"/>
        </w:rPr>
        <mc:AlternateContent>
          <mc:Choice Requires="wps">
            <w:drawing>
              <wp:anchor distT="0" distB="0" distL="114300" distR="114300" simplePos="0" relativeHeight="251683840" behindDoc="0" locked="0" layoutInCell="1" allowOverlap="1" wp14:anchorId="09B4EB8C" wp14:editId="7CBD070A">
                <wp:simplePos x="0" y="0"/>
                <wp:positionH relativeFrom="column">
                  <wp:posOffset>-528955</wp:posOffset>
                </wp:positionH>
                <wp:positionV relativeFrom="paragraph">
                  <wp:posOffset>176327</wp:posOffset>
                </wp:positionV>
                <wp:extent cx="438150" cy="381000"/>
                <wp:effectExtent l="12700" t="38100" r="31750" b="38100"/>
                <wp:wrapNone/>
                <wp:docPr id="21" name="Freccia a destra 21"/>
                <wp:cNvGraphicFramePr/>
                <a:graphic xmlns:a="http://schemas.openxmlformats.org/drawingml/2006/main">
                  <a:graphicData uri="http://schemas.microsoft.com/office/word/2010/wordprocessingShape">
                    <wps:wsp>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7ED97B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13.9pt;width:34.5pt;height:3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" adj="12209" fillcolor="#e42618" strokecolor="#e42618" strokeweight="2pt"/>
            </w:pict>
          </mc:Fallback>
        </mc:AlternateContent>
      </w:r>
    </w:p>
    <w:p w14:paraId="36BF33B8" w14:textId="103DAA58" w:rsidR="000D4771" w:rsidRPr="000D4771" w:rsidRDefault="000D4771" w:rsidP="000D4771">
      <w:pPr>
        <w:pStyle w:val="Default"/>
        <w:tabs>
          <w:tab w:val="left" w:pos="567"/>
        </w:tabs>
        <w:spacing w:after="120" w:line="360" w:lineRule="exact"/>
        <w:jc w:val="both"/>
        <w:rPr>
          <w:rFonts w:ascii="Georgia" w:hAnsi="Georgia" w:cs="Arial"/>
          <w:bCs/>
          <w:color w:val="1F497D" w:themeColor="text2"/>
          <w:sz w:val="28"/>
          <w:szCs w:val="28"/>
        </w:rPr>
      </w:pPr>
      <w:r w:rsidRPr="000D4771">
        <w:rPr>
          <w:rFonts w:ascii="Georgia" w:hAnsi="Georgia" w:cs="Arial"/>
          <w:bCs/>
          <w:color w:val="1F497D" w:themeColor="text2"/>
          <w:sz w:val="28"/>
          <w:szCs w:val="28"/>
        </w:rPr>
        <w:t xml:space="preserve">3 cittadini su 4 hanno usato parole di significato positivo per descrivere il clima familiare vissuto </w:t>
      </w:r>
      <w:r w:rsidR="005F0ED0">
        <w:rPr>
          <w:rFonts w:ascii="Georgia" w:hAnsi="Georgia" w:cs="Arial"/>
          <w:bCs/>
          <w:color w:val="1F497D" w:themeColor="text2"/>
          <w:sz w:val="28"/>
          <w:szCs w:val="28"/>
        </w:rPr>
        <w:t>nella Fase 1</w:t>
      </w:r>
      <w:r w:rsidRPr="000D4771">
        <w:rPr>
          <w:rFonts w:ascii="Georgia" w:hAnsi="Georgia" w:cs="Arial"/>
          <w:bCs/>
          <w:color w:val="1F497D" w:themeColor="text2"/>
          <w:sz w:val="28"/>
          <w:szCs w:val="28"/>
        </w:rPr>
        <w:t xml:space="preserve"> dell’emergenza</w:t>
      </w:r>
      <w:r w:rsidR="00006802">
        <w:rPr>
          <w:rFonts w:ascii="Georgia" w:hAnsi="Georgia" w:cs="Arial"/>
          <w:bCs/>
          <w:color w:val="1F497D" w:themeColor="text2"/>
          <w:sz w:val="28"/>
          <w:szCs w:val="28"/>
        </w:rPr>
        <w:t xml:space="preserve"> </w:t>
      </w:r>
      <w:proofErr w:type="spellStart"/>
      <w:r w:rsidR="00006802">
        <w:rPr>
          <w:rFonts w:ascii="Georgia" w:hAnsi="Georgia" w:cs="Arial"/>
          <w:bCs/>
          <w:color w:val="1F497D" w:themeColor="text2"/>
          <w:sz w:val="28"/>
          <w:szCs w:val="28"/>
        </w:rPr>
        <w:t>Covid</w:t>
      </w:r>
      <w:proofErr w:type="spellEnd"/>
      <w:r w:rsidR="00006802">
        <w:rPr>
          <w:rFonts w:ascii="Georgia" w:hAnsi="Georgia" w:cs="Arial"/>
          <w:bCs/>
          <w:color w:val="1F497D" w:themeColor="text2"/>
          <w:sz w:val="28"/>
          <w:szCs w:val="28"/>
        </w:rPr>
        <w:t xml:space="preserve"> - 19</w:t>
      </w:r>
    </w:p>
    <w:p w14:paraId="602FF840" w14:textId="5AA75987" w:rsidR="000D4771" w:rsidRPr="000D4771" w:rsidRDefault="009E3387" w:rsidP="000D4771">
      <w:pPr>
        <w:pStyle w:val="Default"/>
        <w:tabs>
          <w:tab w:val="left" w:pos="567"/>
        </w:tabs>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Alta l</w:t>
      </w:r>
      <w:r w:rsidR="000D4771" w:rsidRPr="000D4771">
        <w:rPr>
          <w:rFonts w:ascii="Georgia" w:hAnsi="Georgia" w:cs="Arial"/>
          <w:bCs/>
          <w:color w:val="1F497D" w:themeColor="text2"/>
          <w:sz w:val="28"/>
          <w:szCs w:val="28"/>
        </w:rPr>
        <w:t xml:space="preserve">a fiducia espressa verso il personale medico e paramedico del Servizio Sanitario Nazionale </w:t>
      </w:r>
      <w:r>
        <w:rPr>
          <w:rFonts w:ascii="Georgia" w:hAnsi="Georgia" w:cs="Arial"/>
          <w:bCs/>
          <w:color w:val="1F497D" w:themeColor="text2"/>
          <w:sz w:val="28"/>
          <w:szCs w:val="28"/>
        </w:rPr>
        <w:t>con</w:t>
      </w:r>
      <w:r w:rsidR="000D4771" w:rsidRPr="000D4771">
        <w:rPr>
          <w:rFonts w:ascii="Georgia" w:hAnsi="Georgia" w:cs="Arial"/>
          <w:bCs/>
          <w:color w:val="1F497D" w:themeColor="text2"/>
          <w:sz w:val="28"/>
          <w:szCs w:val="28"/>
        </w:rPr>
        <w:t xml:space="preserve"> un punteggio medio pari a 9 (in una scala da 0 a 10)</w:t>
      </w:r>
      <w:r>
        <w:rPr>
          <w:rFonts w:ascii="Georgia" w:hAnsi="Georgia" w:cs="Arial"/>
          <w:bCs/>
          <w:color w:val="1F497D" w:themeColor="text2"/>
          <w:sz w:val="28"/>
          <w:szCs w:val="28"/>
        </w:rPr>
        <w:t xml:space="preserve"> e verso la </w:t>
      </w:r>
      <w:r w:rsidR="00A54411">
        <w:rPr>
          <w:rFonts w:ascii="Georgia" w:hAnsi="Georgia" w:cs="Arial"/>
          <w:bCs/>
          <w:color w:val="1F497D" w:themeColor="text2"/>
          <w:sz w:val="28"/>
          <w:szCs w:val="28"/>
        </w:rPr>
        <w:t>Protezione civile</w:t>
      </w:r>
      <w:r>
        <w:rPr>
          <w:rFonts w:ascii="Georgia" w:hAnsi="Georgia" w:cs="Arial"/>
          <w:bCs/>
          <w:color w:val="1F497D" w:themeColor="text2"/>
          <w:sz w:val="28"/>
          <w:szCs w:val="28"/>
        </w:rPr>
        <w:t xml:space="preserve"> (</w:t>
      </w:r>
      <w:r w:rsidRPr="000D4771">
        <w:rPr>
          <w:rFonts w:ascii="Georgia" w:hAnsi="Georgia" w:cs="Arial"/>
          <w:bCs/>
          <w:color w:val="1F497D" w:themeColor="text2"/>
          <w:sz w:val="28"/>
          <w:szCs w:val="28"/>
        </w:rPr>
        <w:t>8,7</w:t>
      </w:r>
      <w:r>
        <w:rPr>
          <w:rFonts w:ascii="Georgia" w:hAnsi="Georgia" w:cs="Arial"/>
          <w:bCs/>
          <w:color w:val="1F497D" w:themeColor="text2"/>
          <w:sz w:val="28"/>
          <w:szCs w:val="28"/>
        </w:rPr>
        <w:t>)</w:t>
      </w:r>
      <w:r w:rsidR="000D4771" w:rsidRPr="000D4771">
        <w:rPr>
          <w:rFonts w:ascii="Georgia" w:hAnsi="Georgia" w:cs="Arial"/>
          <w:bCs/>
          <w:color w:val="1F497D" w:themeColor="text2"/>
          <w:sz w:val="28"/>
          <w:szCs w:val="28"/>
        </w:rPr>
        <w:t>.</w:t>
      </w:r>
    </w:p>
    <w:p w14:paraId="5DE24561" w14:textId="2067E852" w:rsidR="00A53FD3" w:rsidRDefault="000D4771" w:rsidP="000D4771">
      <w:pPr>
        <w:pStyle w:val="Default"/>
        <w:tabs>
          <w:tab w:val="left" w:pos="567"/>
        </w:tabs>
        <w:spacing w:after="120" w:line="360" w:lineRule="exact"/>
        <w:jc w:val="both"/>
        <w:rPr>
          <w:rFonts w:ascii="Georgia" w:hAnsi="Georgia" w:cs="Arial"/>
          <w:bCs/>
          <w:color w:val="1F497D" w:themeColor="text2"/>
          <w:sz w:val="28"/>
          <w:szCs w:val="28"/>
        </w:rPr>
      </w:pPr>
      <w:r w:rsidRPr="000D4771">
        <w:rPr>
          <w:rFonts w:ascii="Georgia" w:hAnsi="Georgia" w:cs="Arial"/>
          <w:bCs/>
          <w:color w:val="1F497D" w:themeColor="text2"/>
          <w:sz w:val="28"/>
          <w:szCs w:val="28"/>
        </w:rPr>
        <w:t xml:space="preserve">Il 91,2% dei cittadini </w:t>
      </w:r>
      <w:r w:rsidR="007C4AB7">
        <w:rPr>
          <w:rFonts w:ascii="Georgia" w:hAnsi="Georgia" w:cs="Arial"/>
          <w:bCs/>
          <w:color w:val="1F497D" w:themeColor="text2"/>
          <w:sz w:val="28"/>
          <w:szCs w:val="28"/>
        </w:rPr>
        <w:t xml:space="preserve">ha considerato utili </w:t>
      </w:r>
      <w:r w:rsidRPr="000D4771">
        <w:rPr>
          <w:rFonts w:ascii="Georgia" w:hAnsi="Georgia" w:cs="Arial"/>
          <w:bCs/>
          <w:color w:val="1F497D" w:themeColor="text2"/>
          <w:sz w:val="28"/>
          <w:szCs w:val="28"/>
        </w:rPr>
        <w:t xml:space="preserve">le regole imposte per contrastare l’evoluzione della pandemia. L’89,5% </w:t>
      </w:r>
      <w:r w:rsidR="007C4AB7">
        <w:rPr>
          <w:rFonts w:ascii="Georgia" w:hAnsi="Georgia" w:cs="Arial"/>
          <w:bCs/>
          <w:color w:val="1F497D" w:themeColor="text2"/>
          <w:sz w:val="28"/>
          <w:szCs w:val="28"/>
        </w:rPr>
        <w:t xml:space="preserve">ha percepito </w:t>
      </w:r>
      <w:r w:rsidR="00C92A54">
        <w:rPr>
          <w:rFonts w:ascii="Georgia" w:hAnsi="Georgia" w:cs="Arial"/>
          <w:bCs/>
          <w:color w:val="1F497D" w:themeColor="text2"/>
          <w:sz w:val="28"/>
          <w:szCs w:val="28"/>
        </w:rPr>
        <w:t xml:space="preserve">come </w:t>
      </w:r>
      <w:r w:rsidRPr="000D4771">
        <w:rPr>
          <w:rFonts w:ascii="Georgia" w:hAnsi="Georgia" w:cs="Arial"/>
          <w:bCs/>
          <w:color w:val="1F497D" w:themeColor="text2"/>
          <w:sz w:val="28"/>
          <w:szCs w:val="28"/>
        </w:rPr>
        <w:t>“chiare” le indicazioni su come comportarsi per contenere il contagio</w:t>
      </w:r>
      <w:r w:rsidR="00D70D83" w:rsidRPr="00D70D83">
        <w:rPr>
          <w:rFonts w:ascii="Georgia" w:hAnsi="Georgia" w:cs="Arial"/>
          <w:bCs/>
          <w:color w:val="1F497D" w:themeColor="text2"/>
          <w:sz w:val="28"/>
          <w:szCs w:val="28"/>
        </w:rPr>
        <w:t>.</w:t>
      </w:r>
    </w:p>
    <w:p w14:paraId="1DAC6D44" w14:textId="77777777" w:rsidR="00C54425" w:rsidRPr="00B9549F" w:rsidRDefault="00C54425" w:rsidP="007F2D95">
      <w:pPr>
        <w:pStyle w:val="Default"/>
        <w:tabs>
          <w:tab w:val="left" w:pos="567"/>
        </w:tabs>
        <w:spacing w:after="120" w:line="360" w:lineRule="exact"/>
        <w:jc w:val="both"/>
        <w:rPr>
          <w:rFonts w:ascii="Georgia" w:hAnsi="Georgia" w:cs="Arial"/>
          <w:bCs/>
          <w:color w:val="1F497D" w:themeColor="text2"/>
          <w:sz w:val="28"/>
          <w:szCs w:val="28"/>
        </w:rPr>
      </w:pPr>
    </w:p>
    <w:tbl>
      <w:tblPr>
        <w:tblStyle w:val="Grigliatabella"/>
        <w:tblW w:w="12026" w:type="dxa"/>
        <w:tblInd w:w="-86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4008"/>
        <w:gridCol w:w="4009"/>
        <w:gridCol w:w="4009"/>
      </w:tblGrid>
      <w:tr w:rsidR="007E6EAA" w14:paraId="42D53A5F" w14:textId="77777777" w:rsidTr="00B962E2">
        <w:trPr>
          <w:trHeight w:val="72"/>
        </w:trPr>
        <w:tc>
          <w:tcPr>
            <w:tcW w:w="12026" w:type="dxa"/>
            <w:gridSpan w:val="3"/>
            <w:shd w:val="clear" w:color="auto" w:fill="D9D9D9" w:themeFill="background1" w:themeFillShade="D9"/>
          </w:tcPr>
          <w:p w14:paraId="4C8C70EE" w14:textId="77777777" w:rsidR="003A460A" w:rsidRPr="007539EA" w:rsidRDefault="007E6EAA" w:rsidP="003A460A">
            <w:pPr>
              <w:tabs>
                <w:tab w:val="left" w:pos="1401"/>
                <w:tab w:val="left" w:pos="2295"/>
              </w:tabs>
              <w:autoSpaceDE w:val="0"/>
              <w:autoSpaceDN w:val="0"/>
              <w:adjustRightInd w:val="0"/>
              <w:rPr>
                <w:rFonts w:ascii="Georgia" w:hAnsi="Georgia" w:cs="Arial"/>
                <w:b/>
                <w:bCs/>
                <w:color w:val="1F497D" w:themeColor="text2"/>
                <w:sz w:val="16"/>
                <w:szCs w:val="16"/>
              </w:rPr>
            </w:pPr>
            <w:r>
              <w:rPr>
                <w:rFonts w:ascii="Georgia" w:hAnsi="Georgia" w:cs="Arial"/>
                <w:b/>
                <w:bCs/>
                <w:color w:val="1F497D" w:themeColor="text2"/>
                <w:sz w:val="16"/>
                <w:szCs w:val="16"/>
              </w:rPr>
              <w:tab/>
            </w:r>
            <w:r w:rsidR="003A460A">
              <w:rPr>
                <w:rFonts w:ascii="Georgia" w:hAnsi="Georgia" w:cs="Arial"/>
                <w:b/>
                <w:bCs/>
                <w:color w:val="1F497D" w:themeColor="text2"/>
                <w:sz w:val="16"/>
                <w:szCs w:val="16"/>
              </w:rPr>
              <w:tab/>
            </w:r>
          </w:p>
        </w:tc>
      </w:tr>
      <w:tr w:rsidR="00346D52" w:rsidRPr="001A62B5" w14:paraId="79732172" w14:textId="77777777" w:rsidTr="00B962E2">
        <w:trPr>
          <w:trHeight w:val="3969"/>
        </w:trPr>
        <w:tc>
          <w:tcPr>
            <w:tcW w:w="4008" w:type="dxa"/>
            <w:shd w:val="clear" w:color="auto" w:fill="D9D9D9" w:themeFill="background1" w:themeFillShade="D9"/>
          </w:tcPr>
          <w:p w14:paraId="1BC54F37" w14:textId="31C25B30" w:rsidR="00F1243A" w:rsidRPr="00FD2551" w:rsidRDefault="00D1558A" w:rsidP="00FD2551">
            <w:pPr>
              <w:tabs>
                <w:tab w:val="left" w:pos="851"/>
                <w:tab w:val="left" w:pos="2575"/>
              </w:tabs>
              <w:autoSpaceDE w:val="0"/>
              <w:autoSpaceDN w:val="0"/>
              <w:adjustRightInd w:val="0"/>
              <w:spacing w:after="120"/>
              <w:ind w:left="748" w:right="420"/>
              <w:rPr>
                <w:rFonts w:ascii="Georgia" w:hAnsi="Georgia" w:cs="Arial"/>
                <w:bCs/>
                <w:color w:val="E42618"/>
                <w:sz w:val="88"/>
                <w:szCs w:val="88"/>
              </w:rPr>
            </w:pPr>
            <w:r>
              <w:rPr>
                <w:rFonts w:ascii="Georgia" w:hAnsi="Georgia" w:cs="Arial"/>
                <w:bCs/>
                <w:color w:val="E42618"/>
                <w:sz w:val="88"/>
                <w:szCs w:val="88"/>
              </w:rPr>
              <w:t>1</w:t>
            </w:r>
            <w:r w:rsidR="003124DD">
              <w:rPr>
                <w:rFonts w:ascii="Georgia" w:hAnsi="Georgia" w:cs="Arial"/>
                <w:bCs/>
                <w:color w:val="E42618"/>
                <w:sz w:val="88"/>
                <w:szCs w:val="88"/>
              </w:rPr>
              <w:t>1,6</w:t>
            </w:r>
          </w:p>
          <w:p w14:paraId="6860A74C" w14:textId="42BF0461" w:rsidR="00F1243A" w:rsidRPr="00FD2551" w:rsidRDefault="00F1243A" w:rsidP="00FD2551">
            <w:pPr>
              <w:tabs>
                <w:tab w:val="left" w:pos="851"/>
                <w:tab w:val="left" w:pos="2575"/>
              </w:tabs>
              <w:autoSpaceDE w:val="0"/>
              <w:autoSpaceDN w:val="0"/>
              <w:adjustRightInd w:val="0"/>
              <w:spacing w:after="120"/>
              <w:ind w:left="748" w:right="420"/>
              <w:rPr>
                <w:rFonts w:ascii="Georgia" w:hAnsi="Georgia" w:cs="Arial"/>
                <w:b/>
                <w:bCs/>
                <w:color w:val="E42618"/>
                <w:sz w:val="26"/>
                <w:szCs w:val="26"/>
              </w:rPr>
            </w:pPr>
          </w:p>
          <w:p w14:paraId="72106DB2" w14:textId="77777777" w:rsidR="00F1243A" w:rsidRPr="00FD2551" w:rsidRDefault="00F1243A" w:rsidP="00FD2551">
            <w:pPr>
              <w:tabs>
                <w:tab w:val="left" w:pos="851"/>
                <w:tab w:val="left" w:pos="2575"/>
              </w:tabs>
              <w:autoSpaceDE w:val="0"/>
              <w:autoSpaceDN w:val="0"/>
              <w:adjustRightInd w:val="0"/>
              <w:spacing w:after="120"/>
              <w:ind w:right="420"/>
              <w:rPr>
                <w:rFonts w:ascii="Georgia" w:hAnsi="Georgia" w:cs="Arial"/>
                <w:bCs/>
                <w:color w:val="FF0000"/>
                <w:sz w:val="26"/>
                <w:szCs w:val="26"/>
              </w:rPr>
            </w:pPr>
          </w:p>
          <w:p w14:paraId="7B4D365A" w14:textId="0474864C" w:rsidR="00F1243A" w:rsidRPr="00FD2551" w:rsidRDefault="00D1558A" w:rsidP="00FD2551">
            <w:pPr>
              <w:tabs>
                <w:tab w:val="left" w:pos="851"/>
                <w:tab w:val="left" w:pos="2575"/>
              </w:tabs>
              <w:autoSpaceDE w:val="0"/>
              <w:autoSpaceDN w:val="0"/>
              <w:adjustRightInd w:val="0"/>
              <w:spacing w:after="120"/>
              <w:ind w:left="748" w:right="420"/>
              <w:rPr>
                <w:rFonts w:ascii="Georgia" w:hAnsi="Georgia" w:cs="Arial"/>
                <w:b/>
                <w:bCs/>
                <w:color w:val="1F497D"/>
                <w:sz w:val="26"/>
                <w:szCs w:val="26"/>
              </w:rPr>
            </w:pPr>
            <w:r w:rsidRPr="00D1558A">
              <w:rPr>
                <w:rFonts w:ascii="Georgia" w:hAnsi="Georgia" w:cs="Arial"/>
                <w:b/>
                <w:bCs/>
                <w:color w:val="1F497D"/>
                <w:sz w:val="26"/>
                <w:szCs w:val="26"/>
              </w:rPr>
              <w:t>Il numero medio di volte in cui i cittadini si sono lavati le mani in un giorno</w:t>
            </w:r>
          </w:p>
          <w:p w14:paraId="7949FA58" w14:textId="77777777" w:rsidR="00F1243A" w:rsidRDefault="00F1243A" w:rsidP="00FD2551">
            <w:pPr>
              <w:tabs>
                <w:tab w:val="left" w:pos="851"/>
                <w:tab w:val="left" w:pos="2575"/>
              </w:tabs>
              <w:autoSpaceDE w:val="0"/>
              <w:autoSpaceDN w:val="0"/>
              <w:adjustRightInd w:val="0"/>
              <w:spacing w:after="120"/>
              <w:ind w:left="5" w:right="420"/>
              <w:jc w:val="center"/>
              <w:rPr>
                <w:rFonts w:ascii="Georgia" w:hAnsi="Georgia" w:cs="Arial"/>
                <w:bCs/>
                <w:color w:val="FF0000"/>
                <w:sz w:val="32"/>
                <w:szCs w:val="32"/>
              </w:rPr>
            </w:pPr>
          </w:p>
          <w:p w14:paraId="092D152C" w14:textId="46CFCE04" w:rsidR="00346D52" w:rsidRPr="006B7612" w:rsidRDefault="00346D52" w:rsidP="00FD2551">
            <w:pPr>
              <w:tabs>
                <w:tab w:val="left" w:pos="851"/>
                <w:tab w:val="left" w:pos="2575"/>
              </w:tabs>
              <w:autoSpaceDE w:val="0"/>
              <w:autoSpaceDN w:val="0"/>
              <w:adjustRightInd w:val="0"/>
              <w:spacing w:after="120"/>
              <w:ind w:left="5" w:right="420"/>
              <w:jc w:val="center"/>
              <w:rPr>
                <w:rFonts w:ascii="Georgia" w:hAnsi="Georgia" w:cs="Arial"/>
                <w:b/>
                <w:bCs/>
                <w:color w:val="E42618"/>
                <w:sz w:val="32"/>
                <w:szCs w:val="32"/>
              </w:rPr>
            </w:pPr>
          </w:p>
        </w:tc>
        <w:tc>
          <w:tcPr>
            <w:tcW w:w="4009" w:type="dxa"/>
            <w:shd w:val="clear" w:color="auto" w:fill="D9D9D9" w:themeFill="background1" w:themeFillShade="D9"/>
          </w:tcPr>
          <w:p w14:paraId="362160BF" w14:textId="0D807337" w:rsidR="00F1243A" w:rsidRPr="00FD2551" w:rsidRDefault="009B03E1" w:rsidP="00FD2551">
            <w:pPr>
              <w:tabs>
                <w:tab w:val="left" w:pos="851"/>
                <w:tab w:val="left" w:pos="2575"/>
              </w:tabs>
              <w:autoSpaceDE w:val="0"/>
              <w:autoSpaceDN w:val="0"/>
              <w:adjustRightInd w:val="0"/>
              <w:spacing w:after="120"/>
              <w:ind w:left="5" w:right="420"/>
              <w:rPr>
                <w:rFonts w:ascii="Georgia" w:hAnsi="Georgia" w:cs="Arial"/>
                <w:bCs/>
                <w:color w:val="1F497D" w:themeColor="text2"/>
                <w:sz w:val="88"/>
                <w:szCs w:val="88"/>
              </w:rPr>
            </w:pPr>
            <w:r>
              <w:rPr>
                <w:rFonts w:ascii="Georgia" w:hAnsi="Georgia" w:cs="Arial"/>
                <w:bCs/>
                <w:color w:val="1F497D" w:themeColor="text2"/>
                <w:sz w:val="88"/>
                <w:szCs w:val="88"/>
              </w:rPr>
              <w:t>5,1</w:t>
            </w:r>
          </w:p>
          <w:p w14:paraId="3989631E" w14:textId="77777777" w:rsidR="00F1243A" w:rsidRPr="00FD2551" w:rsidRDefault="00F1243A" w:rsidP="00FD2551">
            <w:pPr>
              <w:tabs>
                <w:tab w:val="left" w:pos="851"/>
                <w:tab w:val="left" w:pos="2575"/>
              </w:tabs>
              <w:autoSpaceDE w:val="0"/>
              <w:autoSpaceDN w:val="0"/>
              <w:adjustRightInd w:val="0"/>
              <w:spacing w:after="120"/>
              <w:ind w:left="5" w:right="420"/>
              <w:rPr>
                <w:rFonts w:ascii="Georgia" w:hAnsi="Georgia" w:cs="Arial"/>
                <w:bCs/>
                <w:color w:val="FF0000"/>
                <w:sz w:val="26"/>
                <w:szCs w:val="26"/>
              </w:rPr>
            </w:pPr>
          </w:p>
          <w:p w14:paraId="06C722A8" w14:textId="77777777" w:rsidR="00193AC9" w:rsidRPr="00FD2551" w:rsidRDefault="00193AC9" w:rsidP="00FD2551">
            <w:pPr>
              <w:tabs>
                <w:tab w:val="left" w:pos="851"/>
                <w:tab w:val="left" w:pos="2575"/>
              </w:tabs>
              <w:autoSpaceDE w:val="0"/>
              <w:autoSpaceDN w:val="0"/>
              <w:adjustRightInd w:val="0"/>
              <w:spacing w:after="120"/>
              <w:ind w:left="5" w:right="420"/>
              <w:rPr>
                <w:rFonts w:ascii="Georgia" w:hAnsi="Georgia" w:cs="Arial"/>
                <w:bCs/>
                <w:color w:val="FF0000"/>
                <w:sz w:val="26"/>
                <w:szCs w:val="26"/>
              </w:rPr>
            </w:pPr>
          </w:p>
          <w:p w14:paraId="2191F77A" w14:textId="0EF219A5" w:rsidR="00346D52" w:rsidRPr="00193AC9" w:rsidRDefault="009B03E1" w:rsidP="00243CFD">
            <w:pPr>
              <w:pStyle w:val="Default"/>
              <w:tabs>
                <w:tab w:val="left" w:pos="567"/>
              </w:tabs>
              <w:spacing w:after="120"/>
              <w:ind w:right="228"/>
              <w:rPr>
                <w:rFonts w:ascii="Georgia" w:hAnsi="Georgia" w:cs="Arial"/>
                <w:b/>
                <w:bCs/>
                <w:color w:val="1F497D" w:themeColor="text2"/>
                <w:sz w:val="26"/>
                <w:szCs w:val="26"/>
              </w:rPr>
            </w:pPr>
            <w:r w:rsidRPr="009B03E1">
              <w:rPr>
                <w:rFonts w:ascii="Georgia" w:hAnsi="Georgia" w:cs="Arial"/>
                <w:b/>
                <w:bCs/>
                <w:color w:val="E42618"/>
                <w:sz w:val="26"/>
                <w:szCs w:val="26"/>
              </w:rPr>
              <w:t>Il numero medio di volte in cui i cittadini si sono puliti le mani con disinfettanti in un giorno</w:t>
            </w:r>
          </w:p>
        </w:tc>
        <w:tc>
          <w:tcPr>
            <w:tcW w:w="4009" w:type="dxa"/>
            <w:shd w:val="clear" w:color="auto" w:fill="D9D9D9" w:themeFill="background1" w:themeFillShade="D9"/>
            <w:tcMar>
              <w:left w:w="284" w:type="dxa"/>
              <w:right w:w="284" w:type="dxa"/>
            </w:tcMar>
          </w:tcPr>
          <w:p w14:paraId="48639A39" w14:textId="3238C933" w:rsidR="00346D52" w:rsidRPr="00FD2551" w:rsidRDefault="009B03E1" w:rsidP="00FD2551">
            <w:pPr>
              <w:tabs>
                <w:tab w:val="left" w:pos="851"/>
                <w:tab w:val="left" w:pos="2575"/>
              </w:tabs>
              <w:autoSpaceDE w:val="0"/>
              <w:autoSpaceDN w:val="0"/>
              <w:adjustRightInd w:val="0"/>
              <w:spacing w:after="120"/>
              <w:ind w:left="5" w:right="420"/>
              <w:rPr>
                <w:rFonts w:ascii="Georgia" w:hAnsi="Georgia" w:cs="Arial"/>
                <w:bCs/>
                <w:color w:val="E42618"/>
                <w:sz w:val="88"/>
                <w:szCs w:val="88"/>
              </w:rPr>
            </w:pPr>
            <w:r>
              <w:rPr>
                <w:rFonts w:ascii="Georgia" w:hAnsi="Georgia" w:cs="Arial"/>
                <w:bCs/>
                <w:color w:val="E42618"/>
                <w:sz w:val="88"/>
                <w:szCs w:val="88"/>
              </w:rPr>
              <w:t>72%</w:t>
            </w:r>
          </w:p>
          <w:p w14:paraId="174BA13A" w14:textId="40E5E690" w:rsidR="00674BC4" w:rsidRPr="00FD2551" w:rsidRDefault="00674BC4" w:rsidP="00FD2551">
            <w:pPr>
              <w:tabs>
                <w:tab w:val="left" w:pos="851"/>
                <w:tab w:val="left" w:pos="2575"/>
              </w:tabs>
              <w:autoSpaceDE w:val="0"/>
              <w:autoSpaceDN w:val="0"/>
              <w:adjustRightInd w:val="0"/>
              <w:spacing w:after="120"/>
              <w:ind w:left="5" w:right="420"/>
              <w:rPr>
                <w:rFonts w:ascii="Georgia" w:hAnsi="Georgia" w:cs="Arial"/>
                <w:b/>
                <w:bCs/>
                <w:color w:val="E42618"/>
                <w:sz w:val="26"/>
                <w:szCs w:val="26"/>
              </w:rPr>
            </w:pPr>
          </w:p>
          <w:p w14:paraId="71E5D014" w14:textId="77777777" w:rsidR="003141DD" w:rsidRDefault="003141DD" w:rsidP="00FD2551">
            <w:pPr>
              <w:tabs>
                <w:tab w:val="left" w:pos="851"/>
                <w:tab w:val="left" w:pos="2575"/>
              </w:tabs>
              <w:autoSpaceDE w:val="0"/>
              <w:autoSpaceDN w:val="0"/>
              <w:adjustRightInd w:val="0"/>
              <w:spacing w:after="120"/>
              <w:ind w:left="5" w:right="420"/>
              <w:rPr>
                <w:rFonts w:ascii="Georgia" w:hAnsi="Georgia" w:cs="Arial"/>
                <w:bCs/>
                <w:color w:val="244061" w:themeColor="accent1" w:themeShade="80"/>
                <w:sz w:val="26"/>
                <w:szCs w:val="26"/>
              </w:rPr>
            </w:pPr>
          </w:p>
          <w:p w14:paraId="77CFC986" w14:textId="721C5E69" w:rsidR="00674BC4" w:rsidRPr="006B7612" w:rsidRDefault="00006802" w:rsidP="00110A08">
            <w:pPr>
              <w:tabs>
                <w:tab w:val="left" w:pos="851"/>
                <w:tab w:val="left" w:pos="2575"/>
              </w:tabs>
              <w:autoSpaceDE w:val="0"/>
              <w:autoSpaceDN w:val="0"/>
              <w:adjustRightInd w:val="0"/>
              <w:spacing w:after="120"/>
              <w:ind w:left="5" w:right="420"/>
              <w:rPr>
                <w:rFonts w:ascii="Georgia" w:hAnsi="Georgia" w:cs="Arial"/>
                <w:bCs/>
                <w:color w:val="244061" w:themeColor="accent1" w:themeShade="80"/>
                <w:sz w:val="26"/>
                <w:szCs w:val="26"/>
              </w:rPr>
            </w:pPr>
            <w:r>
              <w:rPr>
                <w:rFonts w:ascii="Georgia" w:hAnsi="Georgia" w:cs="Arial"/>
                <w:b/>
                <w:bCs/>
                <w:color w:val="1F497D"/>
                <w:sz w:val="26"/>
                <w:szCs w:val="26"/>
              </w:rPr>
              <w:t>Quota di</w:t>
            </w:r>
            <w:r w:rsidR="009B03E1" w:rsidRPr="009B03E1">
              <w:rPr>
                <w:rFonts w:ascii="Georgia" w:hAnsi="Georgia" w:cs="Arial"/>
                <w:b/>
                <w:bCs/>
                <w:color w:val="1F497D"/>
                <w:sz w:val="26"/>
                <w:szCs w:val="26"/>
              </w:rPr>
              <w:t xml:space="preserve"> cittadini che non sono usciti </w:t>
            </w:r>
            <w:r w:rsidR="00110A08">
              <w:rPr>
                <w:rFonts w:ascii="Georgia" w:hAnsi="Georgia" w:cs="Arial"/>
                <w:b/>
                <w:bCs/>
                <w:color w:val="1F497D"/>
                <w:sz w:val="26"/>
                <w:szCs w:val="26"/>
              </w:rPr>
              <w:t>durante la giornata</w:t>
            </w:r>
          </w:p>
        </w:tc>
      </w:tr>
      <w:tr w:rsidR="007E6EAA" w14:paraId="66B58059" w14:textId="77777777" w:rsidTr="00B962E2">
        <w:trPr>
          <w:trHeight w:val="81"/>
        </w:trPr>
        <w:tc>
          <w:tcPr>
            <w:tcW w:w="12026" w:type="dxa"/>
            <w:gridSpan w:val="3"/>
            <w:shd w:val="clear" w:color="auto" w:fill="D9D9D9" w:themeFill="background1" w:themeFillShade="D9"/>
          </w:tcPr>
          <w:p w14:paraId="50D717B6" w14:textId="3D9878E7" w:rsidR="007E6EAA" w:rsidRPr="000467F2" w:rsidRDefault="003A460A" w:rsidP="003A460A">
            <w:pPr>
              <w:tabs>
                <w:tab w:val="left" w:pos="4424"/>
              </w:tabs>
              <w:ind w:left="797"/>
              <w:rPr>
                <w:rFonts w:ascii="Georgia" w:hAnsi="Georgia" w:cs="Arial"/>
                <w:sz w:val="16"/>
                <w:szCs w:val="16"/>
              </w:rPr>
            </w:pPr>
            <w:r>
              <w:rPr>
                <w:rFonts w:ascii="Georgia" w:hAnsi="Georgia" w:cs="Arial"/>
                <w:sz w:val="16"/>
                <w:szCs w:val="16"/>
              </w:rPr>
              <w:tab/>
            </w:r>
          </w:p>
        </w:tc>
      </w:tr>
    </w:tbl>
    <w:p w14:paraId="5BBC2E65" w14:textId="1AAC194B" w:rsidR="00C65721" w:rsidRPr="00DA3947" w:rsidRDefault="00C65721" w:rsidP="00DA3947">
      <w:pPr>
        <w:tabs>
          <w:tab w:val="left" w:pos="7533"/>
        </w:tabs>
        <w:rPr>
          <w:rFonts w:ascii="Arial Narrow" w:hAnsi="Arial Narrow" w:cs="Arial"/>
          <w:sz w:val="20"/>
        </w:rPr>
        <w:sectPr w:rsidR="00C65721" w:rsidRPr="00DA3947" w:rsidSect="007B7B2E">
          <w:footerReference w:type="even" r:id="rId8"/>
          <w:footerReference w:type="default" r:id="rId9"/>
          <w:headerReference w:type="first" r:id="rId10"/>
          <w:footerReference w:type="first" r:id="rId11"/>
          <w:endnotePr>
            <w:numFmt w:val="decimal"/>
          </w:endnotePr>
          <w:type w:val="continuous"/>
          <w:pgSz w:w="11906" w:h="16838"/>
          <w:pgMar w:top="567" w:right="851" w:bottom="680" w:left="851" w:header="0" w:footer="0" w:gutter="0"/>
          <w:pgNumType w:start="1"/>
          <w:cols w:space="708"/>
          <w:titlePg/>
          <w:docGrid w:linePitch="360"/>
        </w:sectPr>
      </w:pPr>
    </w:p>
    <w:p w14:paraId="46868A28" w14:textId="77777777" w:rsidR="001628E0" w:rsidRDefault="001628E0" w:rsidP="00FD2551">
      <w:pPr>
        <w:pStyle w:val="Default"/>
        <w:spacing w:after="120"/>
        <w:jc w:val="both"/>
        <w:rPr>
          <w:rFonts w:ascii="Arial" w:hAnsi="Arial" w:cs="Arial"/>
          <w:sz w:val="22"/>
          <w:szCs w:val="22"/>
        </w:rPr>
      </w:pPr>
    </w:p>
    <w:p w14:paraId="3C9F7D96" w14:textId="707FF87D" w:rsidR="008D6C1F" w:rsidRDefault="003124DD" w:rsidP="00FD2551">
      <w:pPr>
        <w:pStyle w:val="Default"/>
        <w:spacing w:after="120"/>
        <w:jc w:val="both"/>
        <w:rPr>
          <w:rFonts w:ascii="Arial" w:hAnsi="Arial" w:cs="Arial"/>
          <w:sz w:val="22"/>
          <w:szCs w:val="22"/>
        </w:rPr>
      </w:pPr>
      <w:r w:rsidRPr="003124DD">
        <w:rPr>
          <w:rFonts w:ascii="Arial" w:hAnsi="Arial" w:cs="Arial"/>
          <w:sz w:val="22"/>
          <w:szCs w:val="22"/>
        </w:rPr>
        <w:t xml:space="preserve">L’indagine presentata in </w:t>
      </w:r>
      <w:r w:rsidRPr="006740EE">
        <w:rPr>
          <w:rFonts w:ascii="Arial" w:hAnsi="Arial" w:cs="Arial"/>
          <w:sz w:val="22"/>
          <w:szCs w:val="22"/>
        </w:rPr>
        <w:t>questo report, condotta nella Fase 1 dell’emergenza Covid-19 ovvero nel</w:t>
      </w:r>
      <w:r w:rsidR="006740EE" w:rsidRPr="006740EE">
        <w:rPr>
          <w:rFonts w:ascii="Arial" w:hAnsi="Arial" w:cs="Arial"/>
          <w:sz w:val="22"/>
          <w:szCs w:val="22"/>
        </w:rPr>
        <w:t xml:space="preserve"> periodo dal 5 al 21 aprile</w:t>
      </w:r>
      <w:r w:rsidRPr="006740EE">
        <w:rPr>
          <w:rFonts w:ascii="Arial" w:hAnsi="Arial" w:cs="Arial"/>
          <w:sz w:val="22"/>
          <w:szCs w:val="22"/>
        </w:rPr>
        <w:t xml:space="preserve"> 2020, misura comportamenti e percezioni dei cittadini in pieno </w:t>
      </w:r>
      <w:proofErr w:type="spellStart"/>
      <w:r w:rsidRPr="006740EE">
        <w:rPr>
          <w:rFonts w:ascii="Arial" w:hAnsi="Arial" w:cs="Arial"/>
          <w:sz w:val="22"/>
          <w:szCs w:val="22"/>
        </w:rPr>
        <w:t>lockdown</w:t>
      </w:r>
      <w:proofErr w:type="spellEnd"/>
      <w:r w:rsidRPr="006740EE">
        <w:rPr>
          <w:rFonts w:ascii="Arial" w:hAnsi="Arial" w:cs="Arial"/>
          <w:sz w:val="22"/>
          <w:szCs w:val="22"/>
        </w:rPr>
        <w:t>. Vengono qui pubblicati i primi risultati</w:t>
      </w:r>
      <w:r w:rsidRPr="003124DD">
        <w:rPr>
          <w:rFonts w:ascii="Arial" w:hAnsi="Arial" w:cs="Arial"/>
          <w:sz w:val="22"/>
          <w:szCs w:val="22"/>
        </w:rPr>
        <w:t xml:space="preserve">, in particolare quelli relativi al rispetto delle misure adottate dal </w:t>
      </w:r>
      <w:r w:rsidRPr="009E3387">
        <w:rPr>
          <w:rFonts w:ascii="Arial" w:hAnsi="Arial" w:cs="Arial"/>
          <w:sz w:val="22"/>
          <w:szCs w:val="22"/>
        </w:rPr>
        <w:t>Governo</w:t>
      </w:r>
      <w:r w:rsidR="009E3387" w:rsidRPr="009E3387">
        <w:rPr>
          <w:rFonts w:ascii="Arial" w:hAnsi="Arial" w:cs="Arial"/>
          <w:sz w:val="22"/>
          <w:szCs w:val="22"/>
        </w:rPr>
        <w:t xml:space="preserve"> </w:t>
      </w:r>
      <w:r w:rsidR="009E3387" w:rsidRPr="00610C27">
        <w:rPr>
          <w:rFonts w:ascii="Arial" w:hAnsi="Arial" w:cs="Arial"/>
          <w:sz w:val="22"/>
          <w:szCs w:val="22"/>
        </w:rPr>
        <w:t>e al clima respirato all’interno della famiglia</w:t>
      </w:r>
      <w:r w:rsidRPr="003124DD">
        <w:rPr>
          <w:rFonts w:ascii="Arial" w:hAnsi="Arial" w:cs="Arial"/>
          <w:sz w:val="22"/>
          <w:szCs w:val="22"/>
        </w:rPr>
        <w:t xml:space="preserve"> </w:t>
      </w:r>
    </w:p>
    <w:p w14:paraId="1174E710" w14:textId="4DA1B550" w:rsidR="004C4674" w:rsidRDefault="004C4674" w:rsidP="00FD2551">
      <w:pPr>
        <w:pStyle w:val="Default"/>
        <w:spacing w:after="120"/>
        <w:jc w:val="both"/>
        <w:rPr>
          <w:rFonts w:ascii="Arial" w:hAnsi="Arial" w:cs="Arial"/>
          <w:sz w:val="22"/>
          <w:szCs w:val="22"/>
        </w:rPr>
      </w:pPr>
      <w:r w:rsidRPr="0026703B">
        <w:rPr>
          <w:rFonts w:ascii="Arial" w:hAnsi="Arial" w:cs="Arial"/>
          <w:sz w:val="22"/>
          <w:szCs w:val="22"/>
        </w:rPr>
        <w:t>Le regioni sono state classificate</w:t>
      </w:r>
      <w:r w:rsidR="00CC3BB5">
        <w:rPr>
          <w:rFonts w:ascii="Arial" w:hAnsi="Arial" w:cs="Arial"/>
          <w:sz w:val="22"/>
          <w:szCs w:val="22"/>
        </w:rPr>
        <w:t xml:space="preserve"> in tre aree: la zona rossa (area</w:t>
      </w:r>
      <w:r w:rsidRPr="0026703B">
        <w:rPr>
          <w:rFonts w:ascii="Arial" w:hAnsi="Arial" w:cs="Arial"/>
          <w:sz w:val="22"/>
          <w:szCs w:val="22"/>
        </w:rPr>
        <w:t xml:space="preserve"> 1) che comprende Piemonte, Lombardia, Veneto, </w:t>
      </w:r>
      <w:r w:rsidR="00CC3BB5">
        <w:rPr>
          <w:rFonts w:ascii="Arial" w:hAnsi="Arial" w:cs="Arial"/>
          <w:sz w:val="22"/>
          <w:szCs w:val="22"/>
        </w:rPr>
        <w:t>Emilia-Romagna e Marche; l’area</w:t>
      </w:r>
      <w:r w:rsidRPr="0026703B">
        <w:rPr>
          <w:rFonts w:ascii="Arial" w:hAnsi="Arial" w:cs="Arial"/>
          <w:sz w:val="22"/>
          <w:szCs w:val="22"/>
        </w:rPr>
        <w:t xml:space="preserve"> 2 che comprende tutte le altre </w:t>
      </w:r>
      <w:r w:rsidR="00CC3BB5">
        <w:rPr>
          <w:rFonts w:ascii="Arial" w:hAnsi="Arial" w:cs="Arial"/>
          <w:sz w:val="22"/>
          <w:szCs w:val="22"/>
        </w:rPr>
        <w:t>regioni del Centro-</w:t>
      </w:r>
      <w:r w:rsidR="007C4AB7">
        <w:rPr>
          <w:rFonts w:ascii="Arial" w:hAnsi="Arial" w:cs="Arial"/>
          <w:sz w:val="22"/>
          <w:szCs w:val="22"/>
        </w:rPr>
        <w:t>n</w:t>
      </w:r>
      <w:r w:rsidR="00CC3BB5">
        <w:rPr>
          <w:rFonts w:ascii="Arial" w:hAnsi="Arial" w:cs="Arial"/>
          <w:sz w:val="22"/>
          <w:szCs w:val="22"/>
        </w:rPr>
        <w:t>ord; l’area</w:t>
      </w:r>
      <w:r w:rsidRPr="0026703B">
        <w:rPr>
          <w:rFonts w:ascii="Arial" w:hAnsi="Arial" w:cs="Arial"/>
          <w:sz w:val="22"/>
          <w:szCs w:val="22"/>
        </w:rPr>
        <w:t xml:space="preserve"> 3 che comprende le regioni del Sud e delle Isole.</w:t>
      </w:r>
    </w:p>
    <w:p w14:paraId="0B97DA7C" w14:textId="576C7554" w:rsidR="007900A9" w:rsidRPr="00E974A0" w:rsidRDefault="007900A9" w:rsidP="00FD2551">
      <w:pPr>
        <w:pStyle w:val="Default"/>
        <w:spacing w:after="120"/>
        <w:jc w:val="both"/>
        <w:rPr>
          <w:rFonts w:ascii="Arial" w:hAnsi="Arial" w:cs="Arial"/>
          <w:sz w:val="22"/>
          <w:szCs w:val="10"/>
        </w:rPr>
      </w:pPr>
    </w:p>
    <w:p w14:paraId="04DC34C0" w14:textId="400D42DC" w:rsidR="007D2CAD" w:rsidRDefault="00DE5AEF" w:rsidP="007D2CAD">
      <w:pPr>
        <w:autoSpaceDE w:val="0"/>
        <w:autoSpaceDN w:val="0"/>
        <w:adjustRightInd w:val="0"/>
        <w:spacing w:after="120"/>
        <w:rPr>
          <w:rFonts w:ascii="Arial" w:hAnsi="Arial" w:cs="Arial"/>
          <w:b/>
          <w:color w:val="1F497D" w:themeColor="text2"/>
          <w:sz w:val="26"/>
          <w:szCs w:val="26"/>
        </w:rPr>
      </w:pPr>
      <w:r>
        <w:rPr>
          <w:rFonts w:ascii="Arial" w:hAnsi="Arial" w:cs="Arial"/>
          <w:b/>
          <w:color w:val="1F497D" w:themeColor="text2"/>
          <w:sz w:val="26"/>
          <w:szCs w:val="26"/>
        </w:rPr>
        <w:t>P</w:t>
      </w:r>
      <w:r w:rsidR="007900A9" w:rsidRPr="007900A9">
        <w:rPr>
          <w:rFonts w:ascii="Arial" w:hAnsi="Arial" w:cs="Arial"/>
          <w:b/>
          <w:color w:val="1F497D" w:themeColor="text2"/>
          <w:sz w:val="26"/>
          <w:szCs w:val="26"/>
        </w:rPr>
        <w:t xml:space="preserve">ositivo </w:t>
      </w:r>
      <w:r>
        <w:rPr>
          <w:rFonts w:ascii="Arial" w:hAnsi="Arial" w:cs="Arial"/>
          <w:b/>
          <w:color w:val="1F497D" w:themeColor="text2"/>
          <w:sz w:val="26"/>
          <w:szCs w:val="26"/>
        </w:rPr>
        <w:t>il</w:t>
      </w:r>
      <w:r w:rsidRPr="007900A9">
        <w:rPr>
          <w:rFonts w:ascii="Arial" w:hAnsi="Arial" w:cs="Arial"/>
          <w:b/>
          <w:color w:val="1F497D" w:themeColor="text2"/>
          <w:sz w:val="26"/>
          <w:szCs w:val="26"/>
        </w:rPr>
        <w:t xml:space="preserve"> clima familiare</w:t>
      </w:r>
    </w:p>
    <w:p w14:paraId="3DD5C074" w14:textId="57CACD55" w:rsidR="004A651B" w:rsidRPr="004A651B" w:rsidRDefault="004A651B" w:rsidP="006740EE">
      <w:pPr>
        <w:autoSpaceDE w:val="0"/>
        <w:autoSpaceDN w:val="0"/>
        <w:adjustRightInd w:val="0"/>
        <w:spacing w:after="120"/>
        <w:jc w:val="both"/>
        <w:rPr>
          <w:rFonts w:ascii="Arial" w:hAnsi="Arial" w:cs="Arial"/>
          <w:sz w:val="22"/>
          <w:szCs w:val="22"/>
        </w:rPr>
      </w:pPr>
      <w:r w:rsidRPr="004A651B">
        <w:rPr>
          <w:rFonts w:ascii="Arial" w:hAnsi="Arial" w:cs="Arial"/>
          <w:sz w:val="22"/>
          <w:szCs w:val="22"/>
        </w:rPr>
        <w:t xml:space="preserve">Nonostante le restrizioni, il </w:t>
      </w:r>
      <w:proofErr w:type="spellStart"/>
      <w:r w:rsidRPr="004A651B">
        <w:rPr>
          <w:rFonts w:ascii="Arial" w:hAnsi="Arial" w:cs="Arial"/>
          <w:sz w:val="22"/>
          <w:szCs w:val="22"/>
        </w:rPr>
        <w:t>lockdown</w:t>
      </w:r>
      <w:proofErr w:type="spellEnd"/>
      <w:r w:rsidRPr="004A651B">
        <w:rPr>
          <w:rFonts w:ascii="Arial" w:hAnsi="Arial" w:cs="Arial"/>
          <w:sz w:val="22"/>
          <w:szCs w:val="22"/>
        </w:rPr>
        <w:t xml:space="preserve"> è stato vissuto all’insegna della serenità e di un clima familiare coeso e positivo. Alla richiesta di definire il clima familiare vissuto nel primo periodo </w:t>
      </w:r>
      <w:r w:rsidRPr="00F7344F">
        <w:rPr>
          <w:rFonts w:ascii="Arial" w:hAnsi="Arial" w:cs="Arial"/>
          <w:sz w:val="22"/>
          <w:szCs w:val="22"/>
        </w:rPr>
        <w:t xml:space="preserve">dell’emergenza, </w:t>
      </w:r>
      <w:r w:rsidR="007C4AB7" w:rsidRPr="00F7344F">
        <w:rPr>
          <w:rFonts w:ascii="Arial" w:hAnsi="Arial" w:cs="Arial"/>
          <w:sz w:val="22"/>
          <w:szCs w:val="22"/>
        </w:rPr>
        <w:t xml:space="preserve">tre </w:t>
      </w:r>
      <w:r w:rsidRPr="00F7344F">
        <w:rPr>
          <w:rFonts w:ascii="Arial" w:hAnsi="Arial" w:cs="Arial"/>
          <w:sz w:val="22"/>
          <w:szCs w:val="22"/>
        </w:rPr>
        <w:t xml:space="preserve">cittadini su </w:t>
      </w:r>
      <w:r w:rsidR="007C4AB7" w:rsidRPr="00F7344F">
        <w:rPr>
          <w:rFonts w:ascii="Arial" w:hAnsi="Arial" w:cs="Arial"/>
          <w:sz w:val="22"/>
          <w:szCs w:val="22"/>
        </w:rPr>
        <w:t xml:space="preserve">quattro </w:t>
      </w:r>
      <w:r w:rsidRPr="00F7344F">
        <w:rPr>
          <w:rFonts w:ascii="Arial" w:hAnsi="Arial" w:cs="Arial"/>
          <w:sz w:val="22"/>
          <w:szCs w:val="22"/>
        </w:rPr>
        <w:t xml:space="preserve">hanno usato parole di significato positivo. Meno del 15% ha scelto </w:t>
      </w:r>
      <w:r w:rsidR="00F7344F" w:rsidRPr="00F7344F">
        <w:rPr>
          <w:rFonts w:ascii="Arial" w:hAnsi="Arial" w:cs="Arial"/>
          <w:sz w:val="22"/>
          <w:szCs w:val="22"/>
        </w:rPr>
        <w:t xml:space="preserve">parole a cui non è stato possibile attribuire un </w:t>
      </w:r>
      <w:r w:rsidRPr="00F7344F">
        <w:rPr>
          <w:rFonts w:ascii="Arial" w:hAnsi="Arial" w:cs="Arial"/>
          <w:sz w:val="22"/>
          <w:szCs w:val="22"/>
        </w:rPr>
        <w:t xml:space="preserve">significato </w:t>
      </w:r>
      <w:r w:rsidR="00F7344F" w:rsidRPr="00F7344F">
        <w:rPr>
          <w:rFonts w:ascii="Arial" w:hAnsi="Arial" w:cs="Arial"/>
          <w:sz w:val="22"/>
          <w:szCs w:val="22"/>
        </w:rPr>
        <w:t xml:space="preserve">univocamente </w:t>
      </w:r>
      <w:r w:rsidR="006740EE" w:rsidRPr="00F7344F">
        <w:rPr>
          <w:rFonts w:ascii="Arial" w:hAnsi="Arial" w:cs="Arial"/>
          <w:sz w:val="22"/>
          <w:szCs w:val="22"/>
        </w:rPr>
        <w:t>positivo</w:t>
      </w:r>
      <w:r w:rsidR="00F7344F" w:rsidRPr="00F7344F">
        <w:rPr>
          <w:rFonts w:ascii="Arial" w:hAnsi="Arial" w:cs="Arial"/>
          <w:sz w:val="22"/>
          <w:szCs w:val="22"/>
        </w:rPr>
        <w:t xml:space="preserve"> o</w:t>
      </w:r>
      <w:r w:rsidR="006740EE" w:rsidRPr="00F7344F">
        <w:rPr>
          <w:rFonts w:ascii="Arial" w:hAnsi="Arial" w:cs="Arial"/>
          <w:sz w:val="22"/>
          <w:szCs w:val="22"/>
        </w:rPr>
        <w:t xml:space="preserve"> negativo</w:t>
      </w:r>
      <w:r w:rsidRPr="004A651B">
        <w:rPr>
          <w:rFonts w:ascii="Arial" w:hAnsi="Arial" w:cs="Arial"/>
          <w:sz w:val="22"/>
          <w:szCs w:val="22"/>
        </w:rPr>
        <w:t>. Solo l’8% ha utilizzato termini di significato negativo</w:t>
      </w:r>
      <w:r w:rsidR="007C4AB7">
        <w:rPr>
          <w:rFonts w:ascii="Arial" w:hAnsi="Arial" w:cs="Arial"/>
          <w:sz w:val="22"/>
          <w:szCs w:val="22"/>
        </w:rPr>
        <w:t>.</w:t>
      </w:r>
      <w:r w:rsidRPr="004A651B">
        <w:rPr>
          <w:rFonts w:ascii="Arial" w:hAnsi="Arial" w:cs="Arial"/>
          <w:sz w:val="22"/>
          <w:szCs w:val="22"/>
        </w:rPr>
        <w:t xml:space="preserve"> </w:t>
      </w:r>
    </w:p>
    <w:p w14:paraId="4C44F7DC" w14:textId="786CD602" w:rsidR="004A651B" w:rsidRPr="004A651B" w:rsidRDefault="007C4AB7" w:rsidP="004A651B">
      <w:pPr>
        <w:spacing w:after="120"/>
        <w:jc w:val="both"/>
        <w:rPr>
          <w:rFonts w:ascii="Arial" w:hAnsi="Arial" w:cs="Arial"/>
          <w:sz w:val="22"/>
          <w:szCs w:val="22"/>
        </w:rPr>
      </w:pPr>
      <w:r>
        <w:rPr>
          <w:rFonts w:ascii="Arial" w:hAnsi="Arial" w:cs="Arial"/>
          <w:sz w:val="22"/>
          <w:szCs w:val="22"/>
        </w:rPr>
        <w:t>P</w:t>
      </w:r>
      <w:r w:rsidRPr="004A651B">
        <w:rPr>
          <w:rFonts w:ascii="Arial" w:hAnsi="Arial" w:cs="Arial"/>
          <w:sz w:val="22"/>
          <w:szCs w:val="22"/>
        </w:rPr>
        <w:t>er descrivere il clima familiare</w:t>
      </w:r>
      <w:r>
        <w:rPr>
          <w:rFonts w:ascii="Arial" w:hAnsi="Arial" w:cs="Arial"/>
          <w:sz w:val="22"/>
          <w:szCs w:val="22"/>
        </w:rPr>
        <w:t>, u</w:t>
      </w:r>
      <w:r w:rsidR="004A651B" w:rsidRPr="004A651B">
        <w:rPr>
          <w:rFonts w:ascii="Arial" w:hAnsi="Arial" w:cs="Arial"/>
          <w:sz w:val="22"/>
          <w:szCs w:val="22"/>
        </w:rPr>
        <w:t xml:space="preserve">n cittadino su due ha </w:t>
      </w:r>
      <w:r w:rsidR="006740EE">
        <w:rPr>
          <w:rFonts w:ascii="Arial" w:hAnsi="Arial" w:cs="Arial"/>
          <w:sz w:val="22"/>
          <w:szCs w:val="22"/>
        </w:rPr>
        <w:t xml:space="preserve">spontaneamente </w:t>
      </w:r>
      <w:r w:rsidR="004A651B" w:rsidRPr="004A651B">
        <w:rPr>
          <w:rFonts w:ascii="Arial" w:hAnsi="Arial" w:cs="Arial"/>
          <w:sz w:val="22"/>
          <w:szCs w:val="22"/>
        </w:rPr>
        <w:t xml:space="preserve">scelto una delle seguenti parole: “buono” (14,4%), “sereno” (12,6%), “tranquillo” (10,4%), ottimo” </w:t>
      </w:r>
      <w:r w:rsidR="004A651B" w:rsidRPr="00F7344F">
        <w:rPr>
          <w:rFonts w:ascii="Arial" w:hAnsi="Arial" w:cs="Arial"/>
          <w:sz w:val="22"/>
          <w:szCs w:val="22"/>
        </w:rPr>
        <w:t xml:space="preserve">(8,7%), “amorevole” (3,8%). Tra le parole </w:t>
      </w:r>
      <w:r w:rsidR="0044455B">
        <w:rPr>
          <w:rFonts w:ascii="Arial" w:hAnsi="Arial" w:cs="Arial"/>
          <w:sz w:val="22"/>
          <w:szCs w:val="22"/>
        </w:rPr>
        <w:t>di difficile classificazione</w:t>
      </w:r>
      <w:r w:rsidR="008B331B" w:rsidRPr="00F7344F">
        <w:rPr>
          <w:rFonts w:ascii="Arial" w:hAnsi="Arial" w:cs="Arial"/>
          <w:sz w:val="22"/>
          <w:szCs w:val="22"/>
        </w:rPr>
        <w:t>,</w:t>
      </w:r>
      <w:r w:rsidRPr="00F7344F">
        <w:rPr>
          <w:rFonts w:ascii="Arial" w:hAnsi="Arial" w:cs="Arial"/>
          <w:sz w:val="22"/>
          <w:szCs w:val="22"/>
        </w:rPr>
        <w:t xml:space="preserve"> quella più frequentemente utilizzata</w:t>
      </w:r>
      <w:r w:rsidR="004A651B" w:rsidRPr="00F7344F">
        <w:rPr>
          <w:rFonts w:ascii="Arial" w:hAnsi="Arial" w:cs="Arial"/>
          <w:sz w:val="22"/>
          <w:szCs w:val="22"/>
        </w:rPr>
        <w:t xml:space="preserve"> è</w:t>
      </w:r>
      <w:r w:rsidR="008B331B" w:rsidRPr="00F7344F">
        <w:rPr>
          <w:rFonts w:ascii="Arial" w:hAnsi="Arial" w:cs="Arial"/>
          <w:sz w:val="22"/>
          <w:szCs w:val="22"/>
        </w:rPr>
        <w:t xml:space="preserve"> </w:t>
      </w:r>
      <w:r w:rsidR="004A651B" w:rsidRPr="00F7344F">
        <w:rPr>
          <w:rFonts w:ascii="Arial" w:hAnsi="Arial" w:cs="Arial"/>
          <w:sz w:val="22"/>
          <w:szCs w:val="22"/>
        </w:rPr>
        <w:t xml:space="preserve">“normale” (9,9% dei cittadini). </w:t>
      </w:r>
      <w:r w:rsidR="00F7344F" w:rsidRPr="00F7344F">
        <w:rPr>
          <w:rFonts w:ascii="Arial" w:hAnsi="Arial" w:cs="Arial"/>
          <w:sz w:val="22"/>
          <w:szCs w:val="22"/>
        </w:rPr>
        <w:t xml:space="preserve">“Teso” è invece il termine negativo più usato, ma solo dallo </w:t>
      </w:r>
      <w:r w:rsidR="004A651B" w:rsidRPr="00F7344F">
        <w:rPr>
          <w:rFonts w:ascii="Arial" w:hAnsi="Arial" w:cs="Arial"/>
          <w:sz w:val="22"/>
          <w:szCs w:val="22"/>
        </w:rPr>
        <w:t>0,7</w:t>
      </w:r>
      <w:r w:rsidR="008B331B" w:rsidRPr="00F7344F">
        <w:rPr>
          <w:rFonts w:ascii="Arial" w:hAnsi="Arial" w:cs="Arial"/>
          <w:sz w:val="22"/>
          <w:szCs w:val="22"/>
        </w:rPr>
        <w:t>%</w:t>
      </w:r>
      <w:r w:rsidR="004A651B" w:rsidRPr="00F7344F">
        <w:rPr>
          <w:rFonts w:ascii="Arial" w:hAnsi="Arial" w:cs="Arial"/>
          <w:sz w:val="22"/>
          <w:szCs w:val="22"/>
        </w:rPr>
        <w:t xml:space="preserve"> degli intervistati.</w:t>
      </w:r>
    </w:p>
    <w:p w14:paraId="242A5222" w14:textId="025AFBA6" w:rsidR="007A3F00" w:rsidRDefault="004A651B" w:rsidP="004A651B">
      <w:pPr>
        <w:spacing w:after="120"/>
        <w:jc w:val="both"/>
        <w:rPr>
          <w:rFonts w:ascii="Arial" w:hAnsi="Arial" w:cs="Arial"/>
          <w:sz w:val="22"/>
          <w:szCs w:val="22"/>
        </w:rPr>
      </w:pPr>
      <w:r w:rsidRPr="004A651B">
        <w:rPr>
          <w:rFonts w:ascii="Arial" w:hAnsi="Arial" w:cs="Arial"/>
          <w:sz w:val="22"/>
          <w:szCs w:val="22"/>
        </w:rPr>
        <w:t>La forte propensione all</w:t>
      </w:r>
      <w:r w:rsidR="00DE5AEF">
        <w:rPr>
          <w:rFonts w:ascii="Arial" w:hAnsi="Arial" w:cs="Arial"/>
          <w:sz w:val="22"/>
          <w:szCs w:val="22"/>
        </w:rPr>
        <w:t>’</w:t>
      </w:r>
      <w:r w:rsidRPr="004A651B">
        <w:rPr>
          <w:rFonts w:ascii="Arial" w:hAnsi="Arial" w:cs="Arial"/>
          <w:sz w:val="22"/>
          <w:szCs w:val="22"/>
        </w:rPr>
        <w:t>inte</w:t>
      </w:r>
      <w:r w:rsidR="008B331B">
        <w:rPr>
          <w:rFonts w:ascii="Arial" w:hAnsi="Arial" w:cs="Arial"/>
          <w:sz w:val="22"/>
          <w:szCs w:val="22"/>
        </w:rPr>
        <w:t>r</w:t>
      </w:r>
      <w:r w:rsidRPr="004A651B">
        <w:rPr>
          <w:rFonts w:ascii="Arial" w:hAnsi="Arial" w:cs="Arial"/>
          <w:sz w:val="22"/>
          <w:szCs w:val="22"/>
        </w:rPr>
        <w:t xml:space="preserve">pretazione positiva della esperienza di </w:t>
      </w:r>
      <w:proofErr w:type="spellStart"/>
      <w:r w:rsidRPr="004A651B">
        <w:rPr>
          <w:rFonts w:ascii="Arial" w:hAnsi="Arial" w:cs="Arial"/>
          <w:sz w:val="22"/>
          <w:szCs w:val="22"/>
        </w:rPr>
        <w:t>lockdown</w:t>
      </w:r>
      <w:proofErr w:type="spellEnd"/>
      <w:r w:rsidRPr="004A651B">
        <w:rPr>
          <w:rFonts w:ascii="Arial" w:hAnsi="Arial" w:cs="Arial"/>
          <w:sz w:val="22"/>
          <w:szCs w:val="22"/>
        </w:rPr>
        <w:t xml:space="preserve"> è trasversale alle varie fasce di popolazione e all’area geografica. Tuttavia</w:t>
      </w:r>
      <w:r w:rsidR="004B34FB">
        <w:rPr>
          <w:rFonts w:ascii="Arial" w:hAnsi="Arial" w:cs="Arial"/>
          <w:sz w:val="22"/>
          <w:szCs w:val="22"/>
        </w:rPr>
        <w:t>,</w:t>
      </w:r>
      <w:r w:rsidRPr="004A651B">
        <w:rPr>
          <w:rFonts w:ascii="Arial" w:hAnsi="Arial" w:cs="Arial"/>
          <w:sz w:val="22"/>
          <w:szCs w:val="22"/>
        </w:rPr>
        <w:t xml:space="preserve"> a livello territoriale</w:t>
      </w:r>
      <w:r w:rsidR="008B331B">
        <w:rPr>
          <w:rFonts w:ascii="Arial" w:hAnsi="Arial" w:cs="Arial"/>
          <w:sz w:val="22"/>
          <w:szCs w:val="22"/>
        </w:rPr>
        <w:t>,</w:t>
      </w:r>
      <w:r w:rsidRPr="004A651B">
        <w:rPr>
          <w:rFonts w:ascii="Arial" w:hAnsi="Arial" w:cs="Arial"/>
          <w:sz w:val="22"/>
          <w:szCs w:val="22"/>
        </w:rPr>
        <w:t xml:space="preserve"> nell’area 2</w:t>
      </w:r>
      <w:r w:rsidR="006740EE">
        <w:rPr>
          <w:rFonts w:ascii="Arial" w:hAnsi="Arial" w:cs="Arial"/>
          <w:sz w:val="22"/>
          <w:szCs w:val="22"/>
        </w:rPr>
        <w:t xml:space="preserve"> </w:t>
      </w:r>
      <w:r w:rsidRPr="007A3F00">
        <w:rPr>
          <w:rFonts w:ascii="Arial" w:hAnsi="Arial" w:cs="Arial"/>
          <w:sz w:val="22"/>
          <w:szCs w:val="22"/>
        </w:rPr>
        <w:t>la</w:t>
      </w:r>
      <w:r w:rsidRPr="004A651B">
        <w:rPr>
          <w:rFonts w:ascii="Arial" w:hAnsi="Arial" w:cs="Arial"/>
          <w:sz w:val="22"/>
          <w:szCs w:val="22"/>
        </w:rPr>
        <w:t xml:space="preserve"> percentuale di parole positive </w:t>
      </w:r>
      <w:r w:rsidR="008B331B" w:rsidRPr="004A651B">
        <w:rPr>
          <w:rFonts w:ascii="Arial" w:hAnsi="Arial" w:cs="Arial"/>
          <w:sz w:val="22"/>
          <w:szCs w:val="22"/>
        </w:rPr>
        <w:t xml:space="preserve">è più bassa rispetto alle altre del Paese </w:t>
      </w:r>
      <w:r w:rsidRPr="004A651B">
        <w:rPr>
          <w:rFonts w:ascii="Arial" w:hAnsi="Arial" w:cs="Arial"/>
          <w:sz w:val="22"/>
          <w:szCs w:val="22"/>
        </w:rPr>
        <w:t>pur restando fortemente maggioritaria (70%).</w:t>
      </w:r>
    </w:p>
    <w:p w14:paraId="0C76E820" w14:textId="77777777" w:rsidR="007900A9" w:rsidRDefault="007900A9" w:rsidP="00FD2551">
      <w:pPr>
        <w:spacing w:after="120"/>
        <w:jc w:val="both"/>
        <w:rPr>
          <w:rFonts w:ascii="Arial" w:hAnsi="Arial" w:cs="Arial"/>
          <w:sz w:val="22"/>
          <w:szCs w:val="22"/>
        </w:rPr>
      </w:pPr>
    </w:p>
    <w:p w14:paraId="48B3BD0F" w14:textId="77777777" w:rsidR="007900A9" w:rsidRDefault="007900A9" w:rsidP="00FD2551">
      <w:pPr>
        <w:spacing w:after="120"/>
        <w:jc w:val="both"/>
        <w:rPr>
          <w:rFonts w:ascii="Arial" w:hAnsi="Arial" w:cs="Arial"/>
          <w:sz w:val="22"/>
          <w:szCs w:val="22"/>
        </w:rPr>
      </w:pPr>
    </w:p>
    <w:p w14:paraId="3268D373" w14:textId="77777777" w:rsidR="007900A9" w:rsidRDefault="007900A9" w:rsidP="00FD2551">
      <w:pPr>
        <w:spacing w:after="120"/>
        <w:jc w:val="both"/>
        <w:rPr>
          <w:rFonts w:ascii="Arial" w:hAnsi="Arial" w:cs="Arial"/>
          <w:sz w:val="22"/>
          <w:szCs w:val="22"/>
        </w:rPr>
      </w:pPr>
    </w:p>
    <w:p w14:paraId="7A84A4F0" w14:textId="77777777" w:rsidR="007900A9" w:rsidRDefault="007900A9" w:rsidP="00FD2551">
      <w:pPr>
        <w:spacing w:after="120"/>
        <w:jc w:val="both"/>
        <w:rPr>
          <w:rFonts w:ascii="Arial" w:hAnsi="Arial" w:cs="Arial"/>
          <w:sz w:val="22"/>
          <w:szCs w:val="22"/>
        </w:rPr>
      </w:pPr>
    </w:p>
    <w:p w14:paraId="4DB873F0" w14:textId="77777777" w:rsidR="007900A9" w:rsidRDefault="007900A9" w:rsidP="00FD2551">
      <w:pPr>
        <w:spacing w:after="120"/>
        <w:jc w:val="both"/>
        <w:rPr>
          <w:rFonts w:ascii="Arial" w:hAnsi="Arial" w:cs="Arial"/>
          <w:sz w:val="22"/>
          <w:szCs w:val="22"/>
        </w:rPr>
      </w:pPr>
    </w:p>
    <w:p w14:paraId="384495A1" w14:textId="77777777" w:rsidR="007900A9" w:rsidRDefault="007900A9" w:rsidP="00FD2551">
      <w:pPr>
        <w:spacing w:after="120"/>
        <w:jc w:val="both"/>
        <w:rPr>
          <w:rFonts w:ascii="Arial" w:hAnsi="Arial" w:cs="Arial"/>
          <w:sz w:val="22"/>
          <w:szCs w:val="22"/>
        </w:rPr>
      </w:pPr>
    </w:p>
    <w:p w14:paraId="3A2D1A5B" w14:textId="77777777" w:rsidR="007900A9" w:rsidRDefault="007900A9" w:rsidP="00FD2551">
      <w:pPr>
        <w:spacing w:after="120"/>
        <w:jc w:val="both"/>
        <w:rPr>
          <w:rFonts w:ascii="Arial" w:hAnsi="Arial" w:cs="Arial"/>
          <w:sz w:val="22"/>
          <w:szCs w:val="22"/>
        </w:rPr>
      </w:pPr>
    </w:p>
    <w:p w14:paraId="6F58D8DE" w14:textId="77777777" w:rsidR="007900A9" w:rsidRDefault="007900A9" w:rsidP="00FD2551">
      <w:pPr>
        <w:spacing w:after="120"/>
        <w:jc w:val="both"/>
        <w:rPr>
          <w:rFonts w:ascii="Arial" w:hAnsi="Arial" w:cs="Arial"/>
          <w:sz w:val="22"/>
          <w:szCs w:val="22"/>
        </w:rPr>
      </w:pPr>
    </w:p>
    <w:p w14:paraId="01C4519C" w14:textId="77777777" w:rsidR="007900A9" w:rsidRDefault="007900A9" w:rsidP="00FD2551">
      <w:pPr>
        <w:spacing w:after="120"/>
        <w:jc w:val="both"/>
        <w:rPr>
          <w:rFonts w:ascii="Arial" w:hAnsi="Arial" w:cs="Arial"/>
          <w:sz w:val="22"/>
          <w:szCs w:val="22"/>
        </w:rPr>
      </w:pPr>
    </w:p>
    <w:p w14:paraId="637B7A7A" w14:textId="77777777" w:rsidR="007900A9" w:rsidRDefault="007900A9" w:rsidP="00FD2551">
      <w:pPr>
        <w:spacing w:after="120"/>
        <w:jc w:val="both"/>
        <w:rPr>
          <w:rFonts w:ascii="Arial" w:hAnsi="Arial" w:cs="Arial"/>
          <w:szCs w:val="22"/>
        </w:rPr>
      </w:pPr>
    </w:p>
    <w:p w14:paraId="052AB1B6" w14:textId="77777777" w:rsidR="008D6C1F" w:rsidRPr="00610C27" w:rsidRDefault="008D6C1F" w:rsidP="00FD2551">
      <w:pPr>
        <w:spacing w:after="120"/>
        <w:jc w:val="both"/>
        <w:rPr>
          <w:rFonts w:ascii="Arial" w:hAnsi="Arial" w:cs="Arial"/>
          <w:sz w:val="16"/>
          <w:szCs w:val="22"/>
        </w:rPr>
      </w:pPr>
    </w:p>
    <w:p w14:paraId="7CED2482" w14:textId="5D322188" w:rsidR="000506EF" w:rsidRDefault="000506EF" w:rsidP="000506EF">
      <w:pPr>
        <w:autoSpaceDE w:val="0"/>
        <w:autoSpaceDN w:val="0"/>
        <w:adjustRightInd w:val="0"/>
        <w:spacing w:after="120"/>
        <w:jc w:val="both"/>
        <w:rPr>
          <w:rFonts w:ascii="Arial Narrow" w:hAnsi="Arial Narrow" w:cs="Arial"/>
          <w:iCs/>
          <w:noProof/>
          <w:color w:val="1F497D"/>
          <w:sz w:val="22"/>
          <w:szCs w:val="22"/>
        </w:rPr>
      </w:pPr>
      <w:r w:rsidRPr="00E974A0">
        <w:rPr>
          <w:rFonts w:ascii="Arial Black" w:hAnsi="Arial Black" w:cs="Arial"/>
          <w:iCs/>
          <w:noProof/>
          <w:color w:val="1F497D" w:themeColor="text2"/>
          <w:sz w:val="22"/>
          <w:szCs w:val="22"/>
        </w:rPr>
        <w:t>FIGURA 1.</w:t>
      </w:r>
      <w:r w:rsidRPr="00E974A0">
        <w:rPr>
          <w:rFonts w:ascii="Arial Narrow" w:hAnsi="Arial Narrow" w:cs="Arial"/>
          <w:b/>
          <w:iCs/>
          <w:noProof/>
          <w:color w:val="1F497D" w:themeColor="text2"/>
          <w:sz w:val="22"/>
          <w:szCs w:val="22"/>
        </w:rPr>
        <w:t xml:space="preserve"> </w:t>
      </w:r>
      <w:r w:rsidRPr="000506EF">
        <w:rPr>
          <w:rFonts w:ascii="Arial Narrow" w:hAnsi="Arial Narrow" w:cs="Arial"/>
          <w:b/>
          <w:iCs/>
          <w:noProof/>
          <w:color w:val="1F497D"/>
          <w:sz w:val="22"/>
          <w:szCs w:val="22"/>
        </w:rPr>
        <w:t>PERSONE DI 18 ANNI E PIÙ PER TIPO DI PAROLE USATE PER DESCRIVERE IL CLIMA FAMILIARE PER AREA GEOGRAFICA</w:t>
      </w:r>
      <w:r w:rsidRPr="00E974A0">
        <w:rPr>
          <w:rFonts w:ascii="Arial Narrow" w:hAnsi="Arial Narrow" w:cs="Arial"/>
          <w:iCs/>
          <w:noProof/>
          <w:color w:val="1F497D"/>
          <w:sz w:val="22"/>
          <w:szCs w:val="22"/>
        </w:rPr>
        <w:t xml:space="preserve">. </w:t>
      </w:r>
      <w:r w:rsidR="00DE5AEF">
        <w:rPr>
          <w:rFonts w:ascii="Arial Narrow" w:hAnsi="Arial Narrow" w:cs="Arial"/>
          <w:iCs/>
          <w:noProof/>
          <w:color w:val="1F497D"/>
          <w:sz w:val="22"/>
          <w:szCs w:val="22"/>
        </w:rPr>
        <w:t>P</w:t>
      </w:r>
      <w:r w:rsidRPr="000506EF">
        <w:rPr>
          <w:rFonts w:ascii="Arial Narrow" w:hAnsi="Arial Narrow" w:cs="Arial"/>
          <w:iCs/>
          <w:noProof/>
          <w:color w:val="1F497D"/>
          <w:sz w:val="22"/>
          <w:szCs w:val="22"/>
        </w:rPr>
        <w:t>er 100 persone di 18 anni e più residenti nella stessa area</w:t>
      </w:r>
    </w:p>
    <w:p w14:paraId="434BF460" w14:textId="0062E212" w:rsidR="00186D51" w:rsidRDefault="00B21983" w:rsidP="000506EF">
      <w:pPr>
        <w:autoSpaceDE w:val="0"/>
        <w:autoSpaceDN w:val="0"/>
        <w:adjustRightInd w:val="0"/>
        <w:spacing w:after="120"/>
        <w:jc w:val="both"/>
        <w:rPr>
          <w:rFonts w:ascii="Arial Narrow" w:hAnsi="Arial Narrow" w:cs="Arial"/>
          <w:iCs/>
          <w:noProof/>
          <w:color w:val="1F497D"/>
          <w:sz w:val="22"/>
          <w:szCs w:val="22"/>
        </w:rPr>
      </w:pPr>
      <w:r>
        <w:rPr>
          <w:rFonts w:ascii="Arial Narrow" w:hAnsi="Arial Narrow" w:cs="Arial"/>
          <w:iCs/>
          <w:noProof/>
          <w:color w:val="1F497D"/>
          <w:sz w:val="22"/>
          <w:szCs w:val="22"/>
        </w:rPr>
        <w:drawing>
          <wp:inline distT="0" distB="0" distL="0" distR="0" wp14:anchorId="6BB14E4A" wp14:editId="796A5C46">
            <wp:extent cx="6276975" cy="2152650"/>
            <wp:effectExtent l="0" t="0" r="0"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2152650"/>
                    </a:xfrm>
                    <a:prstGeom prst="rect">
                      <a:avLst/>
                    </a:prstGeom>
                    <a:noFill/>
                    <a:ln>
                      <a:noFill/>
                    </a:ln>
                  </pic:spPr>
                </pic:pic>
              </a:graphicData>
            </a:graphic>
          </wp:inline>
        </w:drawing>
      </w:r>
    </w:p>
    <w:p w14:paraId="6ED0927C" w14:textId="53FB75C0" w:rsidR="00F86759" w:rsidRPr="00FE1926" w:rsidRDefault="00F86759" w:rsidP="007900A9">
      <w:pPr>
        <w:spacing w:after="120"/>
        <w:rPr>
          <w:rFonts w:ascii="Arial" w:hAnsi="Arial" w:cs="Arial"/>
          <w:sz w:val="16"/>
          <w:szCs w:val="16"/>
          <w:vertAlign w:val="superscript"/>
        </w:rPr>
      </w:pPr>
      <w:r w:rsidRPr="00FE1926">
        <w:rPr>
          <w:rFonts w:ascii="Arial" w:hAnsi="Arial" w:cs="Arial"/>
          <w:sz w:val="16"/>
          <w:szCs w:val="16"/>
          <w:vertAlign w:val="superscript"/>
        </w:rPr>
        <w:br w:type="page"/>
      </w:r>
    </w:p>
    <w:p w14:paraId="1FE57CDD" w14:textId="77777777" w:rsidR="009860FB" w:rsidRPr="00610C27" w:rsidRDefault="009860FB">
      <w:pPr>
        <w:spacing w:after="120"/>
        <w:ind w:right="56"/>
        <w:jc w:val="both"/>
        <w:rPr>
          <w:rFonts w:ascii="Arial" w:hAnsi="Arial" w:cs="Arial"/>
          <w:sz w:val="22"/>
          <w:szCs w:val="26"/>
        </w:rPr>
      </w:pPr>
    </w:p>
    <w:p w14:paraId="36E76014" w14:textId="1A9D9ACB" w:rsidR="004A651B" w:rsidRDefault="004A651B">
      <w:pPr>
        <w:spacing w:after="120"/>
        <w:ind w:right="56"/>
        <w:jc w:val="both"/>
        <w:rPr>
          <w:rFonts w:ascii="Arial" w:hAnsi="Arial" w:cs="Arial"/>
          <w:b/>
          <w:color w:val="1F497D" w:themeColor="text2"/>
          <w:sz w:val="26"/>
          <w:szCs w:val="26"/>
        </w:rPr>
      </w:pPr>
      <w:r w:rsidRPr="004A651B">
        <w:rPr>
          <w:rFonts w:ascii="Arial" w:hAnsi="Arial" w:cs="Arial"/>
          <w:b/>
          <w:color w:val="1F497D" w:themeColor="text2"/>
          <w:sz w:val="26"/>
          <w:szCs w:val="26"/>
        </w:rPr>
        <w:t>Utili e chiare: cos</w:t>
      </w:r>
      <w:r w:rsidR="00246FB3">
        <w:rPr>
          <w:rFonts w:ascii="Arial" w:hAnsi="Arial" w:cs="Arial"/>
          <w:b/>
          <w:color w:val="1F497D" w:themeColor="text2"/>
          <w:sz w:val="26"/>
          <w:szCs w:val="26"/>
        </w:rPr>
        <w:t>ì</w:t>
      </w:r>
      <w:r w:rsidRPr="004A651B">
        <w:rPr>
          <w:rFonts w:ascii="Arial" w:hAnsi="Arial" w:cs="Arial"/>
          <w:b/>
          <w:color w:val="1F497D" w:themeColor="text2"/>
          <w:sz w:val="26"/>
          <w:szCs w:val="26"/>
        </w:rPr>
        <w:t xml:space="preserve"> il giudizio sulle misure adottate </w:t>
      </w:r>
    </w:p>
    <w:p w14:paraId="32F004FC" w14:textId="3CEFF10F" w:rsidR="004A651B" w:rsidRPr="004A651B" w:rsidRDefault="004A651B">
      <w:pPr>
        <w:spacing w:after="120"/>
        <w:ind w:right="56"/>
        <w:jc w:val="both"/>
        <w:rPr>
          <w:rFonts w:ascii="Arial" w:hAnsi="Arial" w:cs="Arial"/>
          <w:sz w:val="22"/>
          <w:szCs w:val="22"/>
        </w:rPr>
      </w:pPr>
      <w:r w:rsidRPr="004A651B">
        <w:rPr>
          <w:rFonts w:ascii="Arial" w:hAnsi="Arial" w:cs="Arial"/>
          <w:sz w:val="22"/>
          <w:szCs w:val="22"/>
        </w:rPr>
        <w:t xml:space="preserve">Dai risultati emerge che i cittadini hanno ben recepito le indicazioni sul comportamento da adottare. Ciò è avvenuto in modo consistente e trasversale. Non è un caso quindi che abbiano considerato utili e chiare le istruzioni ricevute. La stragrande maggioranza dei cittadini (91,2%) ritiene che le nuove regole imposte per contrastare l’evoluzione della pandemia siano state utili per risolvere la situazione. Come pure “chiare” sono state recepite le indicazioni su come comportarsi per contenere il contagio (89,5%). Anche queste opinioni non presentano significative variazioni in base al sesso né all’età. </w:t>
      </w:r>
    </w:p>
    <w:p w14:paraId="7E1EB57C" w14:textId="19F35ECB" w:rsidR="000506EF" w:rsidRDefault="004A651B" w:rsidP="0026703B">
      <w:pPr>
        <w:pStyle w:val="Testonotaapidipagina"/>
        <w:spacing w:after="120"/>
      </w:pPr>
      <w:r w:rsidRPr="00696FBC">
        <w:rPr>
          <w:rFonts w:ascii="Arial" w:hAnsi="Arial" w:cs="Arial"/>
          <w:sz w:val="22"/>
          <w:szCs w:val="22"/>
        </w:rPr>
        <w:t xml:space="preserve">Qualche lieve differenza emerge a livello territoriale tra le regioni </w:t>
      </w:r>
      <w:r w:rsidRPr="0026703B">
        <w:rPr>
          <w:rFonts w:ascii="Arial" w:hAnsi="Arial" w:cs="Arial"/>
          <w:sz w:val="22"/>
          <w:szCs w:val="22"/>
        </w:rPr>
        <w:t>dell’area rossa</w:t>
      </w:r>
      <w:r w:rsidRPr="00696FBC">
        <w:rPr>
          <w:rFonts w:ascii="Arial" w:hAnsi="Arial" w:cs="Arial"/>
          <w:sz w:val="22"/>
          <w:szCs w:val="22"/>
        </w:rPr>
        <w:t xml:space="preserve"> e il Mezzogiorno, ma </w:t>
      </w:r>
      <w:r w:rsidR="0026703B" w:rsidRPr="0082595F">
        <w:rPr>
          <w:rFonts w:ascii="Arial" w:hAnsi="Arial" w:cs="Arial"/>
          <w:sz w:val="22"/>
          <w:szCs w:val="22"/>
        </w:rPr>
        <w:t xml:space="preserve">i giudizi positivi si attestano ovunque </w:t>
      </w:r>
      <w:r w:rsidRPr="00696FBC">
        <w:rPr>
          <w:rFonts w:ascii="Arial" w:hAnsi="Arial" w:cs="Arial"/>
          <w:sz w:val="22"/>
          <w:szCs w:val="22"/>
        </w:rPr>
        <w:t xml:space="preserve">su </w:t>
      </w:r>
      <w:r w:rsidRPr="0026703B">
        <w:rPr>
          <w:rFonts w:ascii="Arial" w:hAnsi="Arial" w:cs="Arial"/>
          <w:sz w:val="22"/>
          <w:szCs w:val="22"/>
        </w:rPr>
        <w:t>livelli molto alti.</w:t>
      </w:r>
      <w:r w:rsidRPr="004A651B">
        <w:rPr>
          <w:rFonts w:ascii="Arial" w:hAnsi="Arial" w:cs="Arial"/>
          <w:sz w:val="22"/>
          <w:szCs w:val="22"/>
        </w:rPr>
        <w:t xml:space="preserve"> </w:t>
      </w:r>
    </w:p>
    <w:p w14:paraId="7B2564B5" w14:textId="77777777" w:rsidR="000506EF" w:rsidRDefault="000506EF">
      <w:pPr>
        <w:spacing w:after="120"/>
        <w:ind w:right="56"/>
        <w:jc w:val="both"/>
        <w:rPr>
          <w:rFonts w:ascii="Arial" w:hAnsi="Arial" w:cs="Arial"/>
          <w:sz w:val="22"/>
          <w:szCs w:val="22"/>
        </w:rPr>
      </w:pPr>
    </w:p>
    <w:p w14:paraId="64956DF6" w14:textId="77777777" w:rsidR="000506EF" w:rsidRDefault="000506EF">
      <w:pPr>
        <w:spacing w:after="120"/>
        <w:ind w:right="56"/>
        <w:jc w:val="both"/>
        <w:rPr>
          <w:rFonts w:ascii="Arial" w:hAnsi="Arial" w:cs="Arial"/>
          <w:sz w:val="22"/>
          <w:szCs w:val="22"/>
        </w:rPr>
      </w:pPr>
    </w:p>
    <w:p w14:paraId="53A85A19" w14:textId="77777777" w:rsidR="000506EF" w:rsidRDefault="000506EF">
      <w:pPr>
        <w:spacing w:after="120"/>
        <w:ind w:right="56"/>
        <w:jc w:val="both"/>
        <w:rPr>
          <w:rFonts w:ascii="Arial" w:hAnsi="Arial" w:cs="Arial"/>
          <w:sz w:val="22"/>
          <w:szCs w:val="22"/>
        </w:rPr>
      </w:pPr>
    </w:p>
    <w:p w14:paraId="7C9541DA" w14:textId="77777777" w:rsidR="000506EF" w:rsidRDefault="000506EF">
      <w:pPr>
        <w:spacing w:after="120"/>
        <w:ind w:right="56"/>
        <w:jc w:val="both"/>
        <w:rPr>
          <w:rFonts w:ascii="Arial" w:hAnsi="Arial" w:cs="Arial"/>
          <w:sz w:val="22"/>
          <w:szCs w:val="22"/>
        </w:rPr>
      </w:pPr>
    </w:p>
    <w:p w14:paraId="050C410F" w14:textId="77777777" w:rsidR="000506EF" w:rsidRDefault="000506EF">
      <w:pPr>
        <w:spacing w:after="120"/>
        <w:ind w:right="56"/>
        <w:jc w:val="both"/>
        <w:rPr>
          <w:rFonts w:ascii="Arial" w:hAnsi="Arial" w:cs="Arial"/>
          <w:sz w:val="22"/>
          <w:szCs w:val="22"/>
        </w:rPr>
      </w:pPr>
    </w:p>
    <w:p w14:paraId="42288F7A" w14:textId="77777777" w:rsidR="000506EF" w:rsidRDefault="000506EF">
      <w:pPr>
        <w:spacing w:after="120"/>
        <w:ind w:right="56"/>
        <w:jc w:val="both"/>
        <w:rPr>
          <w:rFonts w:ascii="Arial" w:hAnsi="Arial" w:cs="Arial"/>
          <w:sz w:val="22"/>
          <w:szCs w:val="22"/>
        </w:rPr>
      </w:pPr>
    </w:p>
    <w:p w14:paraId="2915098C" w14:textId="77777777" w:rsidR="000506EF" w:rsidRDefault="000506EF">
      <w:pPr>
        <w:spacing w:after="120"/>
        <w:ind w:right="56"/>
        <w:jc w:val="both"/>
        <w:rPr>
          <w:rFonts w:ascii="Arial" w:hAnsi="Arial" w:cs="Arial"/>
          <w:sz w:val="22"/>
          <w:szCs w:val="22"/>
        </w:rPr>
      </w:pPr>
    </w:p>
    <w:p w14:paraId="271C0B9D" w14:textId="77777777" w:rsidR="000506EF" w:rsidRDefault="000506EF">
      <w:pPr>
        <w:spacing w:after="120"/>
        <w:ind w:right="56"/>
        <w:jc w:val="both"/>
        <w:rPr>
          <w:rFonts w:ascii="Arial" w:hAnsi="Arial" w:cs="Arial"/>
          <w:sz w:val="22"/>
          <w:szCs w:val="22"/>
        </w:rPr>
      </w:pPr>
    </w:p>
    <w:p w14:paraId="79F65202" w14:textId="77777777" w:rsidR="000506EF" w:rsidRDefault="000506EF">
      <w:pPr>
        <w:spacing w:after="120"/>
        <w:ind w:right="56"/>
        <w:jc w:val="both"/>
        <w:rPr>
          <w:rFonts w:ascii="Arial" w:hAnsi="Arial" w:cs="Arial"/>
          <w:sz w:val="22"/>
          <w:szCs w:val="22"/>
        </w:rPr>
      </w:pPr>
    </w:p>
    <w:p w14:paraId="2AC9D072" w14:textId="77777777" w:rsidR="004A651B" w:rsidRDefault="004A651B">
      <w:pPr>
        <w:spacing w:after="120"/>
        <w:ind w:right="56"/>
        <w:jc w:val="both"/>
        <w:rPr>
          <w:rFonts w:ascii="Arial" w:hAnsi="Arial" w:cs="Arial"/>
          <w:sz w:val="22"/>
          <w:szCs w:val="22"/>
        </w:rPr>
      </w:pPr>
    </w:p>
    <w:p w14:paraId="1B4E5C1D" w14:textId="77777777" w:rsidR="004A651B" w:rsidRDefault="004A651B">
      <w:pPr>
        <w:spacing w:after="120"/>
        <w:ind w:right="56"/>
        <w:jc w:val="both"/>
        <w:rPr>
          <w:rFonts w:ascii="Arial" w:hAnsi="Arial" w:cs="Arial"/>
          <w:sz w:val="22"/>
          <w:szCs w:val="22"/>
        </w:rPr>
      </w:pPr>
    </w:p>
    <w:p w14:paraId="28308EF1" w14:textId="77777777" w:rsidR="004A651B" w:rsidRDefault="004A651B">
      <w:pPr>
        <w:spacing w:after="120"/>
        <w:ind w:right="56"/>
        <w:jc w:val="both"/>
        <w:rPr>
          <w:rFonts w:ascii="Arial" w:hAnsi="Arial" w:cs="Arial"/>
          <w:sz w:val="22"/>
          <w:szCs w:val="22"/>
        </w:rPr>
      </w:pPr>
    </w:p>
    <w:p w14:paraId="69E87530" w14:textId="77777777" w:rsidR="004A651B" w:rsidRDefault="004A651B">
      <w:pPr>
        <w:spacing w:after="120"/>
        <w:ind w:right="56"/>
        <w:jc w:val="both"/>
        <w:rPr>
          <w:rFonts w:ascii="Arial" w:hAnsi="Arial" w:cs="Arial"/>
          <w:sz w:val="22"/>
          <w:szCs w:val="22"/>
        </w:rPr>
      </w:pPr>
    </w:p>
    <w:p w14:paraId="344BAE0D" w14:textId="77777777" w:rsidR="000506EF" w:rsidRDefault="000506EF">
      <w:pPr>
        <w:spacing w:after="120"/>
        <w:ind w:right="56"/>
        <w:jc w:val="both"/>
        <w:rPr>
          <w:rFonts w:ascii="Arial" w:hAnsi="Arial" w:cs="Arial"/>
          <w:sz w:val="22"/>
          <w:szCs w:val="22"/>
        </w:rPr>
      </w:pPr>
    </w:p>
    <w:p w14:paraId="56610568" w14:textId="77777777" w:rsidR="000506EF" w:rsidRDefault="000506EF">
      <w:pPr>
        <w:spacing w:after="120"/>
        <w:ind w:right="56"/>
        <w:jc w:val="both"/>
        <w:rPr>
          <w:rFonts w:ascii="Arial" w:hAnsi="Arial" w:cs="Arial"/>
          <w:sz w:val="22"/>
          <w:szCs w:val="22"/>
        </w:rPr>
      </w:pPr>
    </w:p>
    <w:p w14:paraId="064540CA" w14:textId="1E781EA5" w:rsidR="00275446" w:rsidRDefault="00275446">
      <w:pPr>
        <w:spacing w:after="120"/>
        <w:ind w:right="56"/>
        <w:jc w:val="both"/>
        <w:rPr>
          <w:rFonts w:ascii="Arial" w:hAnsi="Arial" w:cs="Arial"/>
          <w:sz w:val="22"/>
          <w:szCs w:val="22"/>
        </w:rPr>
      </w:pPr>
    </w:p>
    <w:p w14:paraId="4D103A39" w14:textId="77777777" w:rsidR="008B331B" w:rsidRDefault="008B331B">
      <w:pPr>
        <w:spacing w:after="120"/>
        <w:ind w:right="56"/>
        <w:jc w:val="both"/>
        <w:rPr>
          <w:rFonts w:ascii="Arial" w:hAnsi="Arial" w:cs="Arial"/>
          <w:sz w:val="22"/>
          <w:szCs w:val="22"/>
        </w:rPr>
      </w:pPr>
    </w:p>
    <w:p w14:paraId="6A230A42" w14:textId="77777777" w:rsidR="006829F4" w:rsidRDefault="006829F4">
      <w:pPr>
        <w:spacing w:after="120"/>
        <w:ind w:right="56"/>
        <w:jc w:val="both"/>
        <w:rPr>
          <w:rFonts w:ascii="Arial" w:hAnsi="Arial" w:cs="Arial"/>
          <w:sz w:val="22"/>
          <w:szCs w:val="22"/>
        </w:rPr>
      </w:pPr>
    </w:p>
    <w:p w14:paraId="437CD2F7" w14:textId="77777777" w:rsidR="007D4CF2" w:rsidRPr="0012793B" w:rsidRDefault="007D4CF2">
      <w:pPr>
        <w:spacing w:after="120"/>
        <w:ind w:right="56"/>
        <w:jc w:val="both"/>
        <w:rPr>
          <w:rFonts w:ascii="Arial" w:hAnsi="Arial" w:cs="Arial"/>
          <w:sz w:val="56"/>
          <w:szCs w:val="22"/>
        </w:rPr>
      </w:pPr>
    </w:p>
    <w:p w14:paraId="76A7FC0A" w14:textId="6C1C65FD" w:rsidR="00B70A86" w:rsidRDefault="000506EF" w:rsidP="007D4CF2">
      <w:pPr>
        <w:autoSpaceDE w:val="0"/>
        <w:autoSpaceDN w:val="0"/>
        <w:adjustRightInd w:val="0"/>
        <w:spacing w:after="240"/>
        <w:jc w:val="both"/>
        <w:rPr>
          <w:rFonts w:ascii="Arial Narrow" w:hAnsi="Arial Narrow" w:cs="Arial"/>
          <w:iCs/>
          <w:noProof/>
          <w:color w:val="1F497D"/>
          <w:sz w:val="22"/>
          <w:szCs w:val="22"/>
        </w:rPr>
      </w:pPr>
      <w:r>
        <w:rPr>
          <w:rFonts w:ascii="Arial Black" w:hAnsi="Arial Black" w:cs="Arial"/>
          <w:iCs/>
          <w:noProof/>
          <w:color w:val="1F497D" w:themeColor="text2"/>
          <w:sz w:val="22"/>
          <w:szCs w:val="22"/>
        </w:rPr>
        <w:t>FIGURA 2</w:t>
      </w:r>
      <w:r w:rsidR="00B70A86" w:rsidRPr="00E974A0">
        <w:rPr>
          <w:rFonts w:ascii="Arial Black" w:hAnsi="Arial Black" w:cs="Arial"/>
          <w:iCs/>
          <w:noProof/>
          <w:color w:val="1F497D" w:themeColor="text2"/>
          <w:sz w:val="22"/>
          <w:szCs w:val="22"/>
        </w:rPr>
        <w:t>.</w:t>
      </w:r>
      <w:r w:rsidR="00B70A86" w:rsidRPr="00E974A0">
        <w:rPr>
          <w:rFonts w:ascii="Arial Narrow" w:hAnsi="Arial Narrow" w:cs="Arial"/>
          <w:b/>
          <w:iCs/>
          <w:noProof/>
          <w:color w:val="1F497D" w:themeColor="text2"/>
          <w:sz w:val="22"/>
          <w:szCs w:val="22"/>
        </w:rPr>
        <w:t xml:space="preserve"> </w:t>
      </w:r>
      <w:r w:rsidRPr="000506EF">
        <w:rPr>
          <w:rFonts w:ascii="Arial Narrow" w:hAnsi="Arial Narrow" w:cs="Arial"/>
          <w:b/>
          <w:iCs/>
          <w:noProof/>
          <w:color w:val="1F497D"/>
          <w:sz w:val="22"/>
          <w:szCs w:val="22"/>
        </w:rPr>
        <w:t>PERSONE DI 18 ANNI E PIÙ PER OPINIONE SULL’UTILITÀ DELLE MISURE ADOTTATE PER AREA GEOGRAFIC</w:t>
      </w:r>
      <w:r>
        <w:rPr>
          <w:rFonts w:ascii="Arial Narrow" w:hAnsi="Arial Narrow" w:cs="Arial"/>
          <w:b/>
          <w:iCs/>
          <w:noProof/>
          <w:color w:val="1F497D"/>
          <w:sz w:val="22"/>
          <w:szCs w:val="22"/>
        </w:rPr>
        <w:t>A</w:t>
      </w:r>
      <w:r w:rsidR="008E5D00" w:rsidRPr="00E974A0">
        <w:rPr>
          <w:rFonts w:ascii="Arial Narrow" w:hAnsi="Arial Narrow" w:cs="Arial"/>
          <w:iCs/>
          <w:noProof/>
          <w:color w:val="1F497D"/>
          <w:sz w:val="22"/>
          <w:szCs w:val="22"/>
        </w:rPr>
        <w:t xml:space="preserve">. </w:t>
      </w:r>
      <w:r>
        <w:rPr>
          <w:rFonts w:ascii="Arial Narrow" w:hAnsi="Arial Narrow" w:cs="Arial"/>
          <w:iCs/>
          <w:noProof/>
          <w:color w:val="1F497D"/>
          <w:sz w:val="22"/>
          <w:szCs w:val="22"/>
        </w:rPr>
        <w:t>P</w:t>
      </w:r>
      <w:r w:rsidRPr="000506EF">
        <w:rPr>
          <w:rFonts w:ascii="Arial Narrow" w:hAnsi="Arial Narrow" w:cs="Arial"/>
          <w:iCs/>
          <w:noProof/>
          <w:color w:val="1F497D"/>
          <w:sz w:val="22"/>
          <w:szCs w:val="22"/>
        </w:rPr>
        <w:t xml:space="preserve">er 100 persone di 18 anni e </w:t>
      </w:r>
      <w:r>
        <w:rPr>
          <w:rFonts w:ascii="Arial Narrow" w:hAnsi="Arial Narrow" w:cs="Arial"/>
          <w:iCs/>
          <w:noProof/>
          <w:color w:val="1F497D"/>
          <w:sz w:val="22"/>
          <w:szCs w:val="22"/>
        </w:rPr>
        <w:t>più residenti nella stessa area.</w:t>
      </w:r>
    </w:p>
    <w:p w14:paraId="02E33254" w14:textId="628EB6E1" w:rsidR="00BB61C8" w:rsidRDefault="00B21983" w:rsidP="006A54DC">
      <w:pPr>
        <w:autoSpaceDE w:val="0"/>
        <w:autoSpaceDN w:val="0"/>
        <w:adjustRightInd w:val="0"/>
        <w:spacing w:after="120"/>
        <w:jc w:val="both"/>
        <w:rPr>
          <w:rFonts w:ascii="Arial Narrow" w:hAnsi="Arial Narrow" w:cs="Arial"/>
          <w:iCs/>
          <w:noProof/>
          <w:color w:val="1F497D"/>
          <w:sz w:val="22"/>
          <w:szCs w:val="22"/>
        </w:rPr>
      </w:pPr>
      <w:r>
        <w:rPr>
          <w:rFonts w:ascii="Arial Narrow" w:hAnsi="Arial Narrow" w:cs="Arial"/>
          <w:iCs/>
          <w:noProof/>
          <w:color w:val="1F497D"/>
          <w:sz w:val="22"/>
          <w:szCs w:val="22"/>
        </w:rPr>
        <w:drawing>
          <wp:inline distT="0" distB="0" distL="0" distR="0" wp14:anchorId="76E5E3C8" wp14:editId="50E0FE75">
            <wp:extent cx="6296025" cy="2152650"/>
            <wp:effectExtent l="0" t="0" r="0" b="0"/>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2152650"/>
                    </a:xfrm>
                    <a:prstGeom prst="rect">
                      <a:avLst/>
                    </a:prstGeom>
                    <a:noFill/>
                    <a:ln>
                      <a:noFill/>
                    </a:ln>
                  </pic:spPr>
                </pic:pic>
              </a:graphicData>
            </a:graphic>
          </wp:inline>
        </w:drawing>
      </w:r>
    </w:p>
    <w:p w14:paraId="6C606EA8" w14:textId="77777777" w:rsidR="007D4CF2" w:rsidRDefault="007D4CF2" w:rsidP="006A54DC">
      <w:pPr>
        <w:autoSpaceDE w:val="0"/>
        <w:autoSpaceDN w:val="0"/>
        <w:adjustRightInd w:val="0"/>
        <w:spacing w:after="120"/>
        <w:jc w:val="both"/>
        <w:rPr>
          <w:rFonts w:ascii="Arial Narrow" w:hAnsi="Arial Narrow" w:cs="Arial"/>
          <w:iCs/>
          <w:noProof/>
          <w:color w:val="1F497D"/>
          <w:sz w:val="22"/>
          <w:szCs w:val="22"/>
        </w:rPr>
      </w:pPr>
    </w:p>
    <w:p w14:paraId="0DE089F5" w14:textId="3B4364F1" w:rsidR="008B7C26" w:rsidRPr="00610C27" w:rsidRDefault="008B7C26" w:rsidP="00213D11">
      <w:pPr>
        <w:autoSpaceDE w:val="0"/>
        <w:autoSpaceDN w:val="0"/>
        <w:adjustRightInd w:val="0"/>
        <w:spacing w:after="120"/>
        <w:rPr>
          <w:rFonts w:ascii="Arial Narrow" w:hAnsi="Arial Narrow" w:cs="Arial"/>
          <w:iCs/>
          <w:noProof/>
          <w:sz w:val="22"/>
          <w:szCs w:val="22"/>
        </w:rPr>
      </w:pPr>
    </w:p>
    <w:p w14:paraId="773D2C08" w14:textId="11104C60" w:rsidR="004A651B" w:rsidRDefault="008B331B">
      <w:pPr>
        <w:spacing w:after="120"/>
        <w:jc w:val="both"/>
        <w:rPr>
          <w:rFonts w:ascii="Arial" w:hAnsi="Arial" w:cs="Arial"/>
          <w:b/>
          <w:color w:val="1F497D" w:themeColor="text2"/>
          <w:sz w:val="26"/>
          <w:szCs w:val="26"/>
        </w:rPr>
      </w:pPr>
      <w:r>
        <w:rPr>
          <w:rFonts w:ascii="Arial" w:hAnsi="Arial" w:cs="Arial"/>
          <w:b/>
          <w:color w:val="1F497D" w:themeColor="text2"/>
          <w:sz w:val="26"/>
          <w:szCs w:val="26"/>
        </w:rPr>
        <w:t>Mani lavate in media</w:t>
      </w:r>
      <w:r w:rsidR="004A651B" w:rsidRPr="004A651B">
        <w:rPr>
          <w:rFonts w:ascii="Arial" w:hAnsi="Arial" w:cs="Arial"/>
          <w:b/>
          <w:color w:val="1F497D" w:themeColor="text2"/>
          <w:sz w:val="26"/>
          <w:szCs w:val="26"/>
        </w:rPr>
        <w:t xml:space="preserve"> </w:t>
      </w:r>
      <w:r w:rsidR="003124DD">
        <w:rPr>
          <w:rFonts w:ascii="Arial" w:hAnsi="Arial" w:cs="Arial"/>
          <w:b/>
          <w:color w:val="1F497D" w:themeColor="text2"/>
          <w:sz w:val="26"/>
          <w:szCs w:val="26"/>
        </w:rPr>
        <w:t xml:space="preserve">quasi </w:t>
      </w:r>
      <w:r w:rsidR="004A651B" w:rsidRPr="004A651B">
        <w:rPr>
          <w:rFonts w:ascii="Arial" w:hAnsi="Arial" w:cs="Arial"/>
          <w:b/>
          <w:color w:val="1F497D" w:themeColor="text2"/>
          <w:sz w:val="26"/>
          <w:szCs w:val="26"/>
        </w:rPr>
        <w:t xml:space="preserve">12 volte </w:t>
      </w:r>
      <w:r w:rsidR="00696FBC">
        <w:rPr>
          <w:rFonts w:ascii="Arial" w:hAnsi="Arial" w:cs="Arial"/>
          <w:b/>
          <w:color w:val="1F497D" w:themeColor="text2"/>
          <w:sz w:val="26"/>
          <w:szCs w:val="26"/>
        </w:rPr>
        <w:t>al</w:t>
      </w:r>
      <w:r w:rsidR="004A651B" w:rsidRPr="004A651B">
        <w:rPr>
          <w:rFonts w:ascii="Arial" w:hAnsi="Arial" w:cs="Arial"/>
          <w:b/>
          <w:color w:val="1F497D" w:themeColor="text2"/>
          <w:sz w:val="26"/>
          <w:szCs w:val="26"/>
        </w:rPr>
        <w:t xml:space="preserve"> giorno </w:t>
      </w:r>
    </w:p>
    <w:p w14:paraId="761F34B8" w14:textId="33EB4BD1" w:rsidR="000506EF" w:rsidRDefault="004A651B">
      <w:pPr>
        <w:spacing w:after="120"/>
        <w:jc w:val="both"/>
        <w:rPr>
          <w:rFonts w:ascii="Arial" w:hAnsi="Arial" w:cs="Arial"/>
          <w:sz w:val="22"/>
          <w:szCs w:val="22"/>
        </w:rPr>
      </w:pPr>
      <w:r w:rsidRPr="004A651B">
        <w:rPr>
          <w:rFonts w:ascii="Arial" w:hAnsi="Arial" w:cs="Arial"/>
          <w:sz w:val="22"/>
          <w:szCs w:val="22"/>
        </w:rPr>
        <w:t>Lavarsi spesso le mani è una delle azioni maggiormente raccomandate per prevenire l’infezione. In un giorno medio settimanale, le persone</w:t>
      </w:r>
      <w:r w:rsidR="008B331B">
        <w:rPr>
          <w:rFonts w:ascii="Arial" w:hAnsi="Arial" w:cs="Arial"/>
          <w:sz w:val="22"/>
          <w:szCs w:val="22"/>
        </w:rPr>
        <w:t xml:space="preserve"> </w:t>
      </w:r>
      <w:r w:rsidRPr="004A651B">
        <w:rPr>
          <w:rFonts w:ascii="Arial" w:hAnsi="Arial" w:cs="Arial"/>
          <w:sz w:val="22"/>
          <w:szCs w:val="22"/>
        </w:rPr>
        <w:t xml:space="preserve">hanno dichiarato di </w:t>
      </w:r>
      <w:r w:rsidR="008B331B">
        <w:rPr>
          <w:rFonts w:ascii="Arial" w:hAnsi="Arial" w:cs="Arial"/>
          <w:sz w:val="22"/>
          <w:szCs w:val="22"/>
        </w:rPr>
        <w:t>aver lavato</w:t>
      </w:r>
      <w:r w:rsidRPr="004A651B">
        <w:rPr>
          <w:rFonts w:ascii="Arial" w:hAnsi="Arial" w:cs="Arial"/>
          <w:sz w:val="22"/>
          <w:szCs w:val="22"/>
        </w:rPr>
        <w:t xml:space="preserve"> le mani in media </w:t>
      </w:r>
      <w:r w:rsidR="00AD5ECD" w:rsidRPr="004A651B">
        <w:rPr>
          <w:rFonts w:ascii="Arial" w:hAnsi="Arial" w:cs="Arial"/>
          <w:sz w:val="22"/>
          <w:szCs w:val="22"/>
        </w:rPr>
        <w:t>1</w:t>
      </w:r>
      <w:r w:rsidR="00AD5ECD">
        <w:rPr>
          <w:rFonts w:ascii="Arial" w:hAnsi="Arial" w:cs="Arial"/>
          <w:sz w:val="22"/>
          <w:szCs w:val="22"/>
        </w:rPr>
        <w:t>1,6</w:t>
      </w:r>
      <w:r w:rsidR="00AD5ECD" w:rsidRPr="004A651B">
        <w:rPr>
          <w:rFonts w:ascii="Arial" w:hAnsi="Arial" w:cs="Arial"/>
          <w:sz w:val="22"/>
          <w:szCs w:val="22"/>
        </w:rPr>
        <w:t xml:space="preserve"> </w:t>
      </w:r>
      <w:r w:rsidRPr="004A651B">
        <w:rPr>
          <w:rFonts w:ascii="Arial" w:hAnsi="Arial" w:cs="Arial"/>
          <w:sz w:val="22"/>
          <w:szCs w:val="22"/>
        </w:rPr>
        <w:t xml:space="preserve">volte (con un valore mediano pari a </w:t>
      </w:r>
      <w:r w:rsidR="00AD5ECD">
        <w:rPr>
          <w:rFonts w:ascii="Arial" w:hAnsi="Arial" w:cs="Arial"/>
          <w:sz w:val="22"/>
          <w:szCs w:val="22"/>
        </w:rPr>
        <w:t>8</w:t>
      </w:r>
      <w:r w:rsidRPr="004A651B">
        <w:rPr>
          <w:rFonts w:ascii="Arial" w:hAnsi="Arial" w:cs="Arial"/>
          <w:sz w:val="22"/>
          <w:szCs w:val="22"/>
        </w:rPr>
        <w:t>) e di averle pulite con disinfettanti circa 5 volte (con un valore mediano pari a 2).</w:t>
      </w:r>
      <w:r w:rsidR="002D7FF5">
        <w:rPr>
          <w:rFonts w:ascii="Arial" w:hAnsi="Arial" w:cs="Arial"/>
          <w:sz w:val="22"/>
          <w:szCs w:val="22"/>
        </w:rPr>
        <w:t xml:space="preserve"> </w:t>
      </w:r>
      <w:r w:rsidRPr="004A651B">
        <w:rPr>
          <w:rFonts w:ascii="Arial" w:hAnsi="Arial" w:cs="Arial"/>
          <w:sz w:val="22"/>
          <w:szCs w:val="22"/>
        </w:rPr>
        <w:t>Un segnale di forte attenzione che in alcuni casi può essere inte</w:t>
      </w:r>
      <w:r w:rsidR="00B4647E">
        <w:rPr>
          <w:rFonts w:ascii="Arial" w:hAnsi="Arial" w:cs="Arial"/>
          <w:sz w:val="22"/>
          <w:szCs w:val="22"/>
        </w:rPr>
        <w:t>r</w:t>
      </w:r>
      <w:r w:rsidRPr="004A651B">
        <w:rPr>
          <w:rFonts w:ascii="Arial" w:hAnsi="Arial" w:cs="Arial"/>
          <w:sz w:val="22"/>
          <w:szCs w:val="22"/>
        </w:rPr>
        <w:t>pretato come un sintomo d’ansia. Una quota non indifferente di persone</w:t>
      </w:r>
      <w:r w:rsidR="002D7FF5">
        <w:rPr>
          <w:rFonts w:ascii="Arial" w:hAnsi="Arial" w:cs="Arial"/>
          <w:sz w:val="22"/>
          <w:szCs w:val="22"/>
        </w:rPr>
        <w:t>, infatti,</w:t>
      </w:r>
      <w:r w:rsidRPr="004A651B">
        <w:rPr>
          <w:rFonts w:ascii="Arial" w:hAnsi="Arial" w:cs="Arial"/>
          <w:sz w:val="22"/>
          <w:szCs w:val="22"/>
        </w:rPr>
        <w:t xml:space="preserve"> riferisce di aver lavato le mani almeno 20 volte nel giorno precedente l’intervista (16,5%)</w:t>
      </w:r>
      <w:r w:rsidR="008B331B">
        <w:rPr>
          <w:rFonts w:ascii="Arial" w:hAnsi="Arial" w:cs="Arial"/>
          <w:sz w:val="22"/>
          <w:szCs w:val="22"/>
        </w:rPr>
        <w:t xml:space="preserve"> e</w:t>
      </w:r>
      <w:r w:rsidRPr="004A651B">
        <w:rPr>
          <w:rFonts w:ascii="Arial" w:hAnsi="Arial" w:cs="Arial"/>
          <w:sz w:val="22"/>
          <w:szCs w:val="22"/>
        </w:rPr>
        <w:t xml:space="preserve"> si arriva al 22,4% tra le persone di 55-64 anni</w:t>
      </w:r>
      <w:r w:rsidR="008B331B">
        <w:rPr>
          <w:rFonts w:ascii="Arial" w:hAnsi="Arial" w:cs="Arial"/>
          <w:sz w:val="22"/>
          <w:szCs w:val="22"/>
        </w:rPr>
        <w:t>;</w:t>
      </w:r>
      <w:r w:rsidRPr="004A651B">
        <w:rPr>
          <w:rFonts w:ascii="Arial" w:hAnsi="Arial" w:cs="Arial"/>
          <w:sz w:val="22"/>
          <w:szCs w:val="22"/>
        </w:rPr>
        <w:t xml:space="preserve"> la quota scende tra gli anziani (5,9% tra le persone di 75 anni e più) e nel Mezzogiorno (12,2%).</w:t>
      </w:r>
    </w:p>
    <w:p w14:paraId="7870B951" w14:textId="64C860DF" w:rsidR="004A651B" w:rsidRPr="004A651B" w:rsidRDefault="004A651B">
      <w:pPr>
        <w:spacing w:after="120"/>
        <w:jc w:val="both"/>
        <w:rPr>
          <w:rFonts w:ascii="Arial" w:hAnsi="Arial" w:cs="Arial"/>
          <w:sz w:val="22"/>
          <w:szCs w:val="22"/>
        </w:rPr>
      </w:pPr>
      <w:r w:rsidRPr="004A651B">
        <w:rPr>
          <w:rFonts w:ascii="Arial" w:hAnsi="Arial" w:cs="Arial"/>
          <w:sz w:val="22"/>
          <w:szCs w:val="22"/>
        </w:rPr>
        <w:t xml:space="preserve">Circa un terzo della popolazione adulta ha </w:t>
      </w:r>
      <w:r w:rsidR="00AD5ECD">
        <w:rPr>
          <w:rFonts w:ascii="Arial" w:hAnsi="Arial" w:cs="Arial"/>
          <w:sz w:val="22"/>
          <w:szCs w:val="22"/>
        </w:rPr>
        <w:t xml:space="preserve">pulito </w:t>
      </w:r>
      <w:r w:rsidRPr="004A651B">
        <w:rPr>
          <w:rFonts w:ascii="Arial" w:hAnsi="Arial" w:cs="Arial"/>
          <w:sz w:val="22"/>
          <w:szCs w:val="22"/>
        </w:rPr>
        <w:t xml:space="preserve">le mani </w:t>
      </w:r>
      <w:r w:rsidR="00AD5ECD">
        <w:rPr>
          <w:rFonts w:ascii="Arial" w:hAnsi="Arial" w:cs="Arial"/>
          <w:sz w:val="22"/>
          <w:szCs w:val="22"/>
        </w:rPr>
        <w:t xml:space="preserve">con un disinfettante </w:t>
      </w:r>
      <w:r w:rsidRPr="004A651B">
        <w:rPr>
          <w:rFonts w:ascii="Arial" w:hAnsi="Arial" w:cs="Arial"/>
          <w:sz w:val="22"/>
          <w:szCs w:val="22"/>
        </w:rPr>
        <w:t xml:space="preserve">almeno 5 volte, una percentuale che supera il 40% tra coloro che sono usciti il giorno precedente l’intervista. </w:t>
      </w:r>
    </w:p>
    <w:p w14:paraId="26367F4A" w14:textId="6B5DBC38" w:rsidR="000506EF" w:rsidRDefault="004A651B">
      <w:pPr>
        <w:spacing w:after="120"/>
        <w:jc w:val="both"/>
        <w:rPr>
          <w:rFonts w:ascii="Arial" w:hAnsi="Arial" w:cs="Arial"/>
          <w:sz w:val="22"/>
          <w:szCs w:val="22"/>
        </w:rPr>
      </w:pPr>
      <w:r w:rsidRPr="004A651B">
        <w:rPr>
          <w:rFonts w:ascii="Arial" w:hAnsi="Arial" w:cs="Arial"/>
          <w:sz w:val="22"/>
          <w:szCs w:val="22"/>
        </w:rPr>
        <w:t xml:space="preserve">Sempre a distanza di 24 ore dall’intervista, le persone hanno riferito in media di aver pulito o disinfettato circa due volte le superfici della cucina e dei mobili della casa, almeno </w:t>
      </w:r>
      <w:r w:rsidR="008B331B">
        <w:rPr>
          <w:rFonts w:ascii="Arial" w:hAnsi="Arial" w:cs="Arial"/>
          <w:sz w:val="22"/>
          <w:szCs w:val="22"/>
        </w:rPr>
        <w:t>tre</w:t>
      </w:r>
      <w:r w:rsidR="008B331B" w:rsidRPr="004A651B">
        <w:rPr>
          <w:rFonts w:ascii="Arial" w:hAnsi="Arial" w:cs="Arial"/>
          <w:sz w:val="22"/>
          <w:szCs w:val="22"/>
        </w:rPr>
        <w:t xml:space="preserve"> </w:t>
      </w:r>
      <w:r w:rsidRPr="004A651B">
        <w:rPr>
          <w:rFonts w:ascii="Arial" w:hAnsi="Arial" w:cs="Arial"/>
          <w:sz w:val="22"/>
          <w:szCs w:val="22"/>
        </w:rPr>
        <w:t>volte nel 27,8% dei casi, con quote più alte tra le donne e tra le persone di 65-74 anni (rispettivamente 35,1% e 36%).</w:t>
      </w:r>
    </w:p>
    <w:p w14:paraId="13BE0AE2" w14:textId="77777777" w:rsidR="000506EF" w:rsidRDefault="000506EF">
      <w:pPr>
        <w:spacing w:after="120"/>
        <w:jc w:val="both"/>
        <w:rPr>
          <w:rFonts w:ascii="Arial" w:hAnsi="Arial" w:cs="Arial"/>
          <w:sz w:val="22"/>
          <w:szCs w:val="22"/>
        </w:rPr>
      </w:pPr>
    </w:p>
    <w:p w14:paraId="7CB44123" w14:textId="77777777" w:rsidR="000506EF" w:rsidRDefault="000506EF">
      <w:pPr>
        <w:spacing w:after="120"/>
        <w:jc w:val="both"/>
        <w:rPr>
          <w:rFonts w:ascii="Arial" w:hAnsi="Arial" w:cs="Arial"/>
          <w:sz w:val="22"/>
          <w:szCs w:val="22"/>
        </w:rPr>
      </w:pPr>
    </w:p>
    <w:p w14:paraId="2A33CF08" w14:textId="77777777" w:rsidR="000506EF" w:rsidRDefault="000506EF">
      <w:pPr>
        <w:spacing w:after="120"/>
        <w:jc w:val="both"/>
        <w:rPr>
          <w:rFonts w:ascii="Arial" w:hAnsi="Arial" w:cs="Arial"/>
          <w:sz w:val="22"/>
          <w:szCs w:val="22"/>
        </w:rPr>
      </w:pPr>
    </w:p>
    <w:p w14:paraId="209A2E5D" w14:textId="77777777" w:rsidR="000506EF" w:rsidRDefault="000506EF">
      <w:pPr>
        <w:spacing w:after="120"/>
        <w:jc w:val="both"/>
        <w:rPr>
          <w:rFonts w:ascii="Arial" w:hAnsi="Arial" w:cs="Arial"/>
          <w:sz w:val="22"/>
          <w:szCs w:val="22"/>
        </w:rPr>
      </w:pPr>
    </w:p>
    <w:p w14:paraId="55F17210" w14:textId="77777777" w:rsidR="000506EF" w:rsidRDefault="000506EF">
      <w:pPr>
        <w:spacing w:after="120"/>
        <w:jc w:val="both"/>
        <w:rPr>
          <w:rFonts w:ascii="Arial" w:hAnsi="Arial" w:cs="Arial"/>
          <w:sz w:val="22"/>
          <w:szCs w:val="22"/>
        </w:rPr>
      </w:pPr>
    </w:p>
    <w:p w14:paraId="2AB1A635" w14:textId="77777777" w:rsidR="000506EF" w:rsidRDefault="000506EF">
      <w:pPr>
        <w:spacing w:after="120"/>
        <w:jc w:val="both"/>
        <w:rPr>
          <w:rFonts w:ascii="Arial" w:hAnsi="Arial" w:cs="Arial"/>
          <w:sz w:val="22"/>
          <w:szCs w:val="22"/>
        </w:rPr>
      </w:pPr>
    </w:p>
    <w:p w14:paraId="7C420349" w14:textId="77777777" w:rsidR="000506EF" w:rsidRDefault="000506EF">
      <w:pPr>
        <w:spacing w:after="120"/>
        <w:jc w:val="both"/>
        <w:rPr>
          <w:rFonts w:ascii="Arial" w:hAnsi="Arial" w:cs="Arial"/>
          <w:sz w:val="22"/>
          <w:szCs w:val="22"/>
        </w:rPr>
      </w:pPr>
    </w:p>
    <w:p w14:paraId="0B850507" w14:textId="77777777" w:rsidR="000506EF" w:rsidRDefault="000506EF">
      <w:pPr>
        <w:spacing w:after="120"/>
        <w:jc w:val="both"/>
        <w:rPr>
          <w:rFonts w:ascii="Arial" w:hAnsi="Arial" w:cs="Arial"/>
          <w:sz w:val="22"/>
          <w:szCs w:val="22"/>
        </w:rPr>
      </w:pPr>
    </w:p>
    <w:p w14:paraId="761E2DEE" w14:textId="77777777" w:rsidR="000506EF" w:rsidRDefault="000506EF">
      <w:pPr>
        <w:spacing w:after="120"/>
        <w:jc w:val="both"/>
        <w:rPr>
          <w:rFonts w:ascii="Arial" w:hAnsi="Arial" w:cs="Arial"/>
          <w:sz w:val="22"/>
          <w:szCs w:val="22"/>
        </w:rPr>
      </w:pPr>
    </w:p>
    <w:p w14:paraId="7ED50CCD" w14:textId="77777777" w:rsidR="000506EF" w:rsidRDefault="000506EF">
      <w:pPr>
        <w:spacing w:after="120"/>
        <w:jc w:val="both"/>
        <w:rPr>
          <w:rFonts w:ascii="Arial" w:hAnsi="Arial" w:cs="Arial"/>
          <w:sz w:val="22"/>
          <w:szCs w:val="22"/>
        </w:rPr>
      </w:pPr>
    </w:p>
    <w:p w14:paraId="4E5912BA" w14:textId="77777777" w:rsidR="000506EF" w:rsidRDefault="000506EF">
      <w:pPr>
        <w:spacing w:after="120"/>
        <w:jc w:val="both"/>
        <w:rPr>
          <w:rFonts w:ascii="Arial" w:hAnsi="Arial" w:cs="Arial"/>
          <w:sz w:val="22"/>
          <w:szCs w:val="22"/>
        </w:rPr>
      </w:pPr>
    </w:p>
    <w:p w14:paraId="4A3045F5" w14:textId="77777777" w:rsidR="000506EF" w:rsidRDefault="000506EF">
      <w:pPr>
        <w:spacing w:after="120"/>
        <w:jc w:val="both"/>
        <w:rPr>
          <w:rFonts w:ascii="Arial" w:hAnsi="Arial" w:cs="Arial"/>
          <w:sz w:val="22"/>
          <w:szCs w:val="22"/>
        </w:rPr>
      </w:pPr>
    </w:p>
    <w:p w14:paraId="7B0A76D0" w14:textId="77777777" w:rsidR="004A651B" w:rsidRDefault="004A651B">
      <w:pPr>
        <w:spacing w:after="120"/>
        <w:jc w:val="both"/>
        <w:rPr>
          <w:rFonts w:ascii="Arial" w:hAnsi="Arial" w:cs="Arial"/>
          <w:sz w:val="22"/>
          <w:szCs w:val="22"/>
        </w:rPr>
      </w:pPr>
    </w:p>
    <w:p w14:paraId="5B7D12FB" w14:textId="77777777" w:rsidR="004A651B" w:rsidRDefault="004A651B">
      <w:pPr>
        <w:spacing w:after="120"/>
        <w:jc w:val="both"/>
        <w:rPr>
          <w:rFonts w:ascii="Arial" w:hAnsi="Arial" w:cs="Arial"/>
          <w:sz w:val="22"/>
          <w:szCs w:val="22"/>
        </w:rPr>
      </w:pPr>
    </w:p>
    <w:p w14:paraId="50B73E81" w14:textId="77777777" w:rsidR="004A651B" w:rsidRDefault="004A651B">
      <w:pPr>
        <w:spacing w:after="120"/>
        <w:jc w:val="both"/>
        <w:rPr>
          <w:rFonts w:ascii="Arial" w:hAnsi="Arial" w:cs="Arial"/>
          <w:sz w:val="22"/>
          <w:szCs w:val="22"/>
        </w:rPr>
      </w:pPr>
    </w:p>
    <w:p w14:paraId="20E5C3B1" w14:textId="77777777" w:rsidR="004A651B" w:rsidRDefault="004A651B">
      <w:pPr>
        <w:spacing w:after="120"/>
        <w:jc w:val="both"/>
        <w:rPr>
          <w:rFonts w:ascii="Arial" w:hAnsi="Arial" w:cs="Arial"/>
          <w:sz w:val="22"/>
          <w:szCs w:val="22"/>
        </w:rPr>
      </w:pPr>
    </w:p>
    <w:p w14:paraId="449B96F8" w14:textId="77777777" w:rsidR="00A54E22" w:rsidRPr="000D2F50" w:rsidRDefault="00A54E22">
      <w:pPr>
        <w:spacing w:after="120"/>
        <w:jc w:val="both"/>
        <w:rPr>
          <w:rFonts w:ascii="Arial" w:hAnsi="Arial" w:cs="Arial"/>
          <w:szCs w:val="22"/>
        </w:rPr>
      </w:pPr>
    </w:p>
    <w:p w14:paraId="5C0D94D2" w14:textId="6018BF94" w:rsidR="004A651B" w:rsidRDefault="003076D7" w:rsidP="00610C27">
      <w:pPr>
        <w:spacing w:after="240"/>
        <w:jc w:val="both"/>
        <w:rPr>
          <w:rFonts w:ascii="Arial Narrow" w:hAnsi="Arial Narrow" w:cs="Arial"/>
          <w:iCs/>
          <w:noProof/>
          <w:color w:val="1F497D"/>
          <w:sz w:val="22"/>
          <w:szCs w:val="22"/>
        </w:rPr>
      </w:pPr>
      <w:r>
        <w:rPr>
          <w:rFonts w:ascii="Arial Black" w:hAnsi="Arial Black" w:cs="Arial"/>
          <w:iCs/>
          <w:noProof/>
          <w:color w:val="1F497D"/>
          <w:sz w:val="22"/>
          <w:szCs w:val="22"/>
        </w:rPr>
        <w:t>FIGURA 3</w:t>
      </w:r>
      <w:r w:rsidR="004A651B" w:rsidRPr="00086410">
        <w:rPr>
          <w:rFonts w:ascii="Arial Black" w:hAnsi="Arial Black" w:cs="Arial"/>
          <w:iCs/>
          <w:noProof/>
          <w:color w:val="1F497D"/>
          <w:sz w:val="22"/>
          <w:szCs w:val="22"/>
        </w:rPr>
        <w:t xml:space="preserve">. </w:t>
      </w:r>
      <w:r w:rsidR="004A651B" w:rsidRPr="00CB44E0">
        <w:rPr>
          <w:rFonts w:ascii="Arial Narrow" w:hAnsi="Arial Narrow" w:cs="Arial"/>
          <w:b/>
          <w:iCs/>
          <w:noProof/>
          <w:color w:val="1F497D"/>
          <w:sz w:val="22"/>
          <w:szCs w:val="22"/>
        </w:rPr>
        <w:t>PERSONE DI 18 ANNI E PIÙ CHE HANNO LAVATO LE MANI ALMENO 20 VOLTE NEL GIORNO PRECEDENTE L’INTERVISTA</w:t>
      </w:r>
      <w:r w:rsidR="004A651B" w:rsidRPr="00086410">
        <w:rPr>
          <w:rFonts w:ascii="Arial Narrow" w:hAnsi="Arial Narrow" w:cs="Arial"/>
          <w:iCs/>
          <w:noProof/>
          <w:color w:val="1F497D"/>
          <w:sz w:val="22"/>
          <w:szCs w:val="22"/>
        </w:rPr>
        <w:t>.</w:t>
      </w:r>
      <w:r w:rsidR="004A651B">
        <w:rPr>
          <w:rFonts w:ascii="Arial Narrow" w:hAnsi="Arial Narrow" w:cs="Arial"/>
          <w:iCs/>
          <w:noProof/>
          <w:color w:val="1F497D"/>
          <w:sz w:val="22"/>
          <w:szCs w:val="22"/>
        </w:rPr>
        <w:t xml:space="preserve"> </w:t>
      </w:r>
      <w:r w:rsidR="00FD0910">
        <w:rPr>
          <w:rFonts w:ascii="Arial Narrow" w:hAnsi="Arial Narrow" w:cs="Arial"/>
          <w:iCs/>
          <w:noProof/>
          <w:color w:val="1F497D"/>
          <w:sz w:val="22"/>
          <w:szCs w:val="22"/>
        </w:rPr>
        <w:t>P</w:t>
      </w:r>
      <w:r w:rsidR="004A651B" w:rsidRPr="00CB44E0">
        <w:rPr>
          <w:rFonts w:ascii="Arial Narrow" w:hAnsi="Arial Narrow" w:cs="Arial"/>
          <w:iCs/>
          <w:noProof/>
          <w:color w:val="1F497D"/>
          <w:sz w:val="22"/>
          <w:szCs w:val="22"/>
        </w:rPr>
        <w:t>er 100 persone di 18 anni e più</w:t>
      </w:r>
    </w:p>
    <w:p w14:paraId="0FC2B358" w14:textId="1B1F7834" w:rsidR="00A54E22" w:rsidRDefault="0032536E" w:rsidP="004A651B">
      <w:pPr>
        <w:autoSpaceDE w:val="0"/>
        <w:autoSpaceDN w:val="0"/>
        <w:adjustRightInd w:val="0"/>
        <w:spacing w:after="120"/>
        <w:rPr>
          <w:rFonts w:ascii="Arial" w:hAnsi="Arial" w:cs="Arial"/>
          <w:b/>
          <w:color w:val="1F497D"/>
          <w:sz w:val="26"/>
          <w:szCs w:val="26"/>
        </w:rPr>
      </w:pPr>
      <w:r>
        <w:rPr>
          <w:rFonts w:ascii="Arial" w:hAnsi="Arial" w:cs="Arial"/>
          <w:b/>
          <w:color w:val="1F497D"/>
          <w:sz w:val="26"/>
          <w:szCs w:val="26"/>
        </w:rPr>
        <w:object w:dxaOrig="9901" w:dyaOrig="3390" w14:anchorId="419F3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169.5pt" o:ole="">
            <v:imagedata r:id="rId14" o:title=""/>
          </v:shape>
          <o:OLEObject Type="Link" ProgID="Excel.Sheet.12" ShapeID="_x0000_i1025" DrawAspect="Content" r:id="rId15" UpdateMode="Always">
            <o:LinkType>EnhancedMetaFile</o:LinkType>
            <o:LockedField>false</o:LockedField>
          </o:OLEObject>
        </w:object>
      </w:r>
    </w:p>
    <w:p w14:paraId="38F8A06C" w14:textId="77777777" w:rsidR="000506EF" w:rsidRDefault="000506EF" w:rsidP="000506EF">
      <w:pPr>
        <w:spacing w:after="120"/>
        <w:jc w:val="both"/>
        <w:rPr>
          <w:rFonts w:ascii="Arial" w:hAnsi="Arial" w:cs="Arial"/>
          <w:sz w:val="22"/>
          <w:szCs w:val="22"/>
        </w:rPr>
      </w:pPr>
    </w:p>
    <w:p w14:paraId="305ED38B" w14:textId="77777777" w:rsidR="00A54E22" w:rsidRPr="00610C27" w:rsidRDefault="00A54E22" w:rsidP="004E2AE1">
      <w:pPr>
        <w:spacing w:after="120"/>
        <w:jc w:val="both"/>
        <w:rPr>
          <w:rFonts w:ascii="Arial" w:hAnsi="Arial" w:cs="Arial"/>
          <w:sz w:val="22"/>
          <w:szCs w:val="26"/>
        </w:rPr>
      </w:pPr>
    </w:p>
    <w:p w14:paraId="34615381" w14:textId="3DDD63BB" w:rsidR="00314055" w:rsidRPr="00314055" w:rsidRDefault="007B0923" w:rsidP="00314055">
      <w:pPr>
        <w:spacing w:after="120"/>
        <w:jc w:val="both"/>
        <w:rPr>
          <w:rFonts w:ascii="Arial" w:hAnsi="Arial" w:cs="Arial"/>
          <w:b/>
          <w:color w:val="1F497D"/>
          <w:sz w:val="26"/>
          <w:szCs w:val="26"/>
        </w:rPr>
      </w:pPr>
      <w:r>
        <w:rPr>
          <w:rFonts w:ascii="Arial" w:hAnsi="Arial" w:cs="Arial"/>
          <w:b/>
          <w:color w:val="1F497D"/>
          <w:sz w:val="26"/>
          <w:szCs w:val="26"/>
        </w:rPr>
        <w:t>9 cittadini su dieci hanno fatto uso di mascherine</w:t>
      </w:r>
    </w:p>
    <w:p w14:paraId="3DEA9131" w14:textId="4F03BE1B" w:rsidR="004A651B" w:rsidRPr="004A651B" w:rsidRDefault="004A651B" w:rsidP="004A651B">
      <w:pPr>
        <w:spacing w:after="120"/>
        <w:jc w:val="both"/>
        <w:rPr>
          <w:rFonts w:ascii="Arial" w:hAnsi="Arial" w:cs="Arial"/>
          <w:sz w:val="22"/>
          <w:szCs w:val="22"/>
        </w:rPr>
      </w:pPr>
      <w:r w:rsidRPr="004A651B">
        <w:rPr>
          <w:rFonts w:ascii="Arial" w:hAnsi="Arial" w:cs="Arial"/>
          <w:sz w:val="22"/>
          <w:szCs w:val="22"/>
        </w:rPr>
        <w:t xml:space="preserve">Nel periodo in cui sono state messe in atto le misure restrittive della </w:t>
      </w:r>
      <w:r w:rsidR="009D1C78">
        <w:rPr>
          <w:rFonts w:ascii="Arial" w:hAnsi="Arial" w:cs="Arial"/>
          <w:sz w:val="22"/>
          <w:szCs w:val="22"/>
        </w:rPr>
        <w:t>Fase</w:t>
      </w:r>
      <w:r w:rsidRPr="004A651B">
        <w:rPr>
          <w:rFonts w:ascii="Arial" w:hAnsi="Arial" w:cs="Arial"/>
          <w:sz w:val="22"/>
          <w:szCs w:val="22"/>
        </w:rPr>
        <w:t xml:space="preserve"> 1, l’89,1% delle persone di 18 anni e più riferisce di aver fatto uso di mascherine. L’utilizzo è </w:t>
      </w:r>
      <w:r w:rsidR="002D7FF5">
        <w:rPr>
          <w:rFonts w:ascii="Arial" w:hAnsi="Arial" w:cs="Arial"/>
          <w:sz w:val="22"/>
          <w:szCs w:val="22"/>
        </w:rPr>
        <w:t xml:space="preserve">stato </w:t>
      </w:r>
      <w:r w:rsidRPr="004A651B">
        <w:rPr>
          <w:rFonts w:ascii="Arial" w:hAnsi="Arial" w:cs="Arial"/>
          <w:sz w:val="22"/>
          <w:szCs w:val="22"/>
        </w:rPr>
        <w:t>diffuso in modo trasversale in tutta la popolazione raggiunge</w:t>
      </w:r>
      <w:r w:rsidR="002D7FF5">
        <w:rPr>
          <w:rFonts w:ascii="Arial" w:hAnsi="Arial" w:cs="Arial"/>
          <w:sz w:val="22"/>
          <w:szCs w:val="22"/>
        </w:rPr>
        <w:t>ndo</w:t>
      </w:r>
      <w:r w:rsidRPr="004A651B">
        <w:rPr>
          <w:rFonts w:ascii="Arial" w:hAnsi="Arial" w:cs="Arial"/>
          <w:sz w:val="22"/>
          <w:szCs w:val="22"/>
        </w:rPr>
        <w:t xml:space="preserve"> il valore più alto tra le persone di 45-54 anni (9</w:t>
      </w:r>
      <w:r w:rsidR="0075467C">
        <w:rPr>
          <w:rFonts w:ascii="Arial" w:hAnsi="Arial" w:cs="Arial"/>
          <w:sz w:val="22"/>
          <w:szCs w:val="22"/>
        </w:rPr>
        <w:t>4,</w:t>
      </w:r>
      <w:r w:rsidRPr="004A651B">
        <w:rPr>
          <w:rFonts w:ascii="Arial" w:hAnsi="Arial" w:cs="Arial"/>
          <w:sz w:val="22"/>
          <w:szCs w:val="22"/>
        </w:rPr>
        <w:t xml:space="preserve">5%), </w:t>
      </w:r>
      <w:r w:rsidR="002D7FF5">
        <w:rPr>
          <w:rFonts w:ascii="Arial" w:hAnsi="Arial" w:cs="Arial"/>
          <w:sz w:val="22"/>
          <w:szCs w:val="22"/>
        </w:rPr>
        <w:t>relativamente più basso il valore rilevato tra i</w:t>
      </w:r>
      <w:r w:rsidRPr="004A651B">
        <w:rPr>
          <w:rFonts w:ascii="Arial" w:hAnsi="Arial" w:cs="Arial"/>
          <w:sz w:val="22"/>
          <w:szCs w:val="22"/>
        </w:rPr>
        <w:t xml:space="preserve"> più anziani (73,5% per 75 anni e più), </w:t>
      </w:r>
      <w:r w:rsidR="002D7FF5">
        <w:rPr>
          <w:rFonts w:ascii="Arial" w:hAnsi="Arial" w:cs="Arial"/>
          <w:sz w:val="22"/>
          <w:szCs w:val="22"/>
        </w:rPr>
        <w:t xml:space="preserve">anche perché </w:t>
      </w:r>
      <w:r w:rsidRPr="004A651B">
        <w:rPr>
          <w:rFonts w:ascii="Arial" w:hAnsi="Arial" w:cs="Arial"/>
          <w:sz w:val="22"/>
          <w:szCs w:val="22"/>
        </w:rPr>
        <w:t xml:space="preserve">molto probabilmente hanno avuto meno bisogno di uscire. </w:t>
      </w:r>
    </w:p>
    <w:p w14:paraId="6AD0E216" w14:textId="114C3F68" w:rsidR="004A651B" w:rsidRPr="004A651B" w:rsidRDefault="004A651B" w:rsidP="004A651B">
      <w:pPr>
        <w:spacing w:after="120"/>
        <w:jc w:val="both"/>
        <w:rPr>
          <w:rFonts w:ascii="Arial" w:hAnsi="Arial" w:cs="Arial"/>
          <w:sz w:val="22"/>
          <w:szCs w:val="22"/>
        </w:rPr>
      </w:pPr>
      <w:r w:rsidRPr="004A651B">
        <w:rPr>
          <w:rFonts w:ascii="Arial" w:hAnsi="Arial" w:cs="Arial"/>
          <w:sz w:val="22"/>
          <w:szCs w:val="22"/>
        </w:rPr>
        <w:t xml:space="preserve">L’utilizzo delle mascherine </w:t>
      </w:r>
      <w:r w:rsidR="002D7FF5">
        <w:rPr>
          <w:rFonts w:ascii="Arial" w:hAnsi="Arial" w:cs="Arial"/>
          <w:sz w:val="22"/>
          <w:szCs w:val="22"/>
        </w:rPr>
        <w:t>ha riguardato</w:t>
      </w:r>
      <w:r w:rsidRPr="004A651B">
        <w:rPr>
          <w:rFonts w:ascii="Arial" w:hAnsi="Arial" w:cs="Arial"/>
          <w:sz w:val="22"/>
          <w:szCs w:val="22"/>
        </w:rPr>
        <w:t xml:space="preserve"> tutto il territorio, a prescindere dalle condizioni di maggiore o minore rischio di contagio della zona in cui si vive. </w:t>
      </w:r>
    </w:p>
    <w:p w14:paraId="6A7E454C" w14:textId="6DF48FF7" w:rsidR="004A651B" w:rsidRPr="004A651B" w:rsidRDefault="004A651B" w:rsidP="004A651B">
      <w:pPr>
        <w:spacing w:after="120"/>
        <w:jc w:val="both"/>
        <w:rPr>
          <w:rFonts w:ascii="Arial" w:hAnsi="Arial" w:cs="Arial"/>
          <w:sz w:val="22"/>
          <w:szCs w:val="22"/>
        </w:rPr>
      </w:pPr>
      <w:r w:rsidRPr="004A651B">
        <w:rPr>
          <w:rFonts w:ascii="Arial" w:hAnsi="Arial" w:cs="Arial"/>
          <w:sz w:val="22"/>
          <w:szCs w:val="22"/>
        </w:rPr>
        <w:t>Dei 5 milioni e mezzo di individui che non hanno usato la mascherina</w:t>
      </w:r>
      <w:r w:rsidR="002D7FF5">
        <w:rPr>
          <w:rFonts w:ascii="Arial" w:hAnsi="Arial" w:cs="Arial"/>
          <w:sz w:val="22"/>
          <w:szCs w:val="22"/>
        </w:rPr>
        <w:t>,</w:t>
      </w:r>
      <w:r w:rsidRPr="004A651B">
        <w:rPr>
          <w:rFonts w:ascii="Arial" w:hAnsi="Arial" w:cs="Arial"/>
          <w:sz w:val="22"/>
          <w:szCs w:val="22"/>
        </w:rPr>
        <w:t xml:space="preserve"> il 68,6% probabilmente non ne ha avuto bisogno (il 20,4% ne aveva la disponibilità ma non ha avuto bisogno di usarla, il 48,2% non l’ha cercata), mentre il 31,3% riferisce di averla cercata senza trovarla. </w:t>
      </w:r>
    </w:p>
    <w:p w14:paraId="0935769D" w14:textId="35C3C381" w:rsidR="004A651B" w:rsidRPr="004A651B" w:rsidRDefault="004A651B" w:rsidP="004A651B">
      <w:pPr>
        <w:spacing w:after="120"/>
        <w:jc w:val="both"/>
        <w:rPr>
          <w:rFonts w:ascii="Arial" w:hAnsi="Arial" w:cs="Arial"/>
          <w:sz w:val="22"/>
          <w:szCs w:val="22"/>
        </w:rPr>
      </w:pPr>
      <w:r w:rsidRPr="004A651B">
        <w:rPr>
          <w:rFonts w:ascii="Arial" w:hAnsi="Arial" w:cs="Arial"/>
          <w:sz w:val="22"/>
          <w:szCs w:val="22"/>
        </w:rPr>
        <w:t xml:space="preserve">La percentuale di quanti non hanno trovato le mascherine varia nelle diverse aree del Paese, </w:t>
      </w:r>
      <w:r w:rsidR="002D7FF5">
        <w:rPr>
          <w:rFonts w:ascii="Arial" w:hAnsi="Arial" w:cs="Arial"/>
          <w:sz w:val="22"/>
          <w:szCs w:val="22"/>
        </w:rPr>
        <w:t xml:space="preserve">è </w:t>
      </w:r>
      <w:r w:rsidR="003F4FE6">
        <w:rPr>
          <w:rFonts w:ascii="Arial" w:hAnsi="Arial" w:cs="Arial"/>
          <w:sz w:val="22"/>
          <w:szCs w:val="22"/>
        </w:rPr>
        <w:t xml:space="preserve">pari </w:t>
      </w:r>
      <w:r w:rsidRPr="004A651B">
        <w:rPr>
          <w:rFonts w:ascii="Arial" w:hAnsi="Arial" w:cs="Arial"/>
          <w:sz w:val="22"/>
          <w:szCs w:val="22"/>
        </w:rPr>
        <w:t>al 20,9% nell</w:t>
      </w:r>
      <w:r w:rsidR="002D7FF5">
        <w:rPr>
          <w:rFonts w:ascii="Arial" w:hAnsi="Arial" w:cs="Arial"/>
          <w:sz w:val="22"/>
          <w:szCs w:val="22"/>
        </w:rPr>
        <w:t>a</w:t>
      </w:r>
      <w:r w:rsidRPr="004A651B">
        <w:rPr>
          <w:rFonts w:ascii="Arial" w:hAnsi="Arial" w:cs="Arial"/>
          <w:sz w:val="22"/>
          <w:szCs w:val="22"/>
        </w:rPr>
        <w:t xml:space="preserve"> zon</w:t>
      </w:r>
      <w:r w:rsidR="002D7FF5">
        <w:rPr>
          <w:rFonts w:ascii="Arial" w:hAnsi="Arial" w:cs="Arial"/>
          <w:sz w:val="22"/>
          <w:szCs w:val="22"/>
        </w:rPr>
        <w:t>a</w:t>
      </w:r>
      <w:r w:rsidRPr="004A651B">
        <w:rPr>
          <w:rFonts w:ascii="Arial" w:hAnsi="Arial" w:cs="Arial"/>
          <w:sz w:val="22"/>
          <w:szCs w:val="22"/>
        </w:rPr>
        <w:t xml:space="preserve"> ross</w:t>
      </w:r>
      <w:r w:rsidR="002D7FF5">
        <w:rPr>
          <w:rFonts w:ascii="Arial" w:hAnsi="Arial" w:cs="Arial"/>
          <w:sz w:val="22"/>
          <w:szCs w:val="22"/>
        </w:rPr>
        <w:t>a</w:t>
      </w:r>
      <w:r w:rsidRPr="004A651B">
        <w:rPr>
          <w:rFonts w:ascii="Arial" w:hAnsi="Arial" w:cs="Arial"/>
          <w:sz w:val="22"/>
          <w:szCs w:val="22"/>
        </w:rPr>
        <w:t xml:space="preserve">, passa al 30,7% nelle </w:t>
      </w:r>
      <w:r w:rsidR="002D7FF5">
        <w:rPr>
          <w:rFonts w:ascii="Arial" w:hAnsi="Arial" w:cs="Arial"/>
          <w:sz w:val="22"/>
          <w:szCs w:val="22"/>
        </w:rPr>
        <w:t xml:space="preserve">altre </w:t>
      </w:r>
      <w:r w:rsidRPr="004A651B">
        <w:rPr>
          <w:rFonts w:ascii="Arial" w:hAnsi="Arial" w:cs="Arial"/>
          <w:sz w:val="22"/>
          <w:szCs w:val="22"/>
        </w:rPr>
        <w:t>aree del Centro-nord e al 40,9% nelle aree del Mezzogiorno. Tali percentuali indicano che nelle zone maggiormente colpite la disponibilità di mascherine sul mercato è stata maggiore.</w:t>
      </w:r>
    </w:p>
    <w:p w14:paraId="0BA65719" w14:textId="70FE794B" w:rsidR="004E2AE1" w:rsidRDefault="000B63A9" w:rsidP="004A651B">
      <w:pPr>
        <w:spacing w:after="120"/>
        <w:jc w:val="both"/>
        <w:rPr>
          <w:rFonts w:ascii="Arial" w:hAnsi="Arial" w:cs="Arial"/>
          <w:sz w:val="22"/>
          <w:szCs w:val="22"/>
        </w:rPr>
      </w:pPr>
      <w:r>
        <w:rPr>
          <w:rFonts w:ascii="Arial" w:hAnsi="Arial" w:cs="Arial"/>
          <w:sz w:val="22"/>
          <w:szCs w:val="22"/>
        </w:rPr>
        <w:t>L</w:t>
      </w:r>
      <w:r w:rsidR="004A651B" w:rsidRPr="004A651B">
        <w:rPr>
          <w:rFonts w:ascii="Arial" w:hAnsi="Arial" w:cs="Arial"/>
          <w:sz w:val="22"/>
          <w:szCs w:val="22"/>
        </w:rPr>
        <w:t xml:space="preserve">e persone si sono procurate le mascherine </w:t>
      </w:r>
      <w:r>
        <w:rPr>
          <w:rFonts w:ascii="Arial" w:hAnsi="Arial" w:cs="Arial"/>
          <w:sz w:val="22"/>
          <w:szCs w:val="22"/>
        </w:rPr>
        <w:t>in diversi modi. C</w:t>
      </w:r>
      <w:r w:rsidR="004A651B" w:rsidRPr="004A651B">
        <w:rPr>
          <w:rFonts w:ascii="Arial" w:hAnsi="Arial" w:cs="Arial"/>
          <w:sz w:val="22"/>
          <w:szCs w:val="22"/>
        </w:rPr>
        <w:t xml:space="preserve">irca la metà le ha acquistate in una farmacia o in un negozio di sanitaria, il 22,3% riferisce che sono stati parenti o amici a procurargliele, il 17,8% le ha comprate in un altro negozio, il 12,4% le ha fatte in casa o le ha ricevute sempre di fattura artigianale da un conoscente, il 6,5% le ha acquistate su internet. L’analisi per zona di gravità del contagio mostra come la percentuale di coloro che le ha fatte in casa </w:t>
      </w:r>
      <w:r>
        <w:rPr>
          <w:rFonts w:ascii="Arial" w:hAnsi="Arial" w:cs="Arial"/>
          <w:sz w:val="22"/>
          <w:szCs w:val="22"/>
        </w:rPr>
        <w:t>sia</w:t>
      </w:r>
      <w:r w:rsidRPr="004A651B">
        <w:rPr>
          <w:rFonts w:ascii="Arial" w:hAnsi="Arial" w:cs="Arial"/>
          <w:sz w:val="22"/>
          <w:szCs w:val="22"/>
        </w:rPr>
        <w:t xml:space="preserve"> </w:t>
      </w:r>
      <w:r w:rsidR="004A651B" w:rsidRPr="004A651B">
        <w:rPr>
          <w:rFonts w:ascii="Arial" w:hAnsi="Arial" w:cs="Arial"/>
          <w:sz w:val="22"/>
          <w:szCs w:val="22"/>
        </w:rPr>
        <w:t xml:space="preserve">più elevata nelle zone a minor rischio di contagio (16,8% nell’area 3, contro il 7,8% </w:t>
      </w:r>
      <w:r>
        <w:rPr>
          <w:rFonts w:ascii="Arial" w:hAnsi="Arial" w:cs="Arial"/>
          <w:sz w:val="22"/>
          <w:szCs w:val="22"/>
        </w:rPr>
        <w:t>della zona rossa</w:t>
      </w:r>
      <w:r w:rsidR="004A651B" w:rsidRPr="004A651B">
        <w:rPr>
          <w:rFonts w:ascii="Arial" w:hAnsi="Arial" w:cs="Arial"/>
          <w:sz w:val="22"/>
          <w:szCs w:val="22"/>
        </w:rPr>
        <w:t>).</w:t>
      </w:r>
    </w:p>
    <w:p w14:paraId="60EB4B07" w14:textId="77777777" w:rsidR="00695AB9" w:rsidRDefault="00695AB9" w:rsidP="004E2AE1">
      <w:pPr>
        <w:spacing w:after="120"/>
        <w:jc w:val="both"/>
        <w:rPr>
          <w:rFonts w:ascii="Arial" w:hAnsi="Arial" w:cs="Arial"/>
          <w:sz w:val="22"/>
          <w:szCs w:val="22"/>
        </w:rPr>
      </w:pPr>
    </w:p>
    <w:p w14:paraId="3DAA2DED" w14:textId="77777777" w:rsidR="00695AB9" w:rsidRDefault="00695AB9" w:rsidP="004E2AE1">
      <w:pPr>
        <w:spacing w:after="120"/>
        <w:jc w:val="both"/>
        <w:rPr>
          <w:rFonts w:ascii="Arial" w:hAnsi="Arial" w:cs="Arial"/>
          <w:sz w:val="22"/>
          <w:szCs w:val="22"/>
        </w:rPr>
      </w:pPr>
    </w:p>
    <w:p w14:paraId="144379F4" w14:textId="77777777" w:rsidR="004A6577" w:rsidRDefault="004A6577" w:rsidP="004E2AE1">
      <w:pPr>
        <w:spacing w:after="120"/>
        <w:jc w:val="both"/>
        <w:rPr>
          <w:rFonts w:ascii="Arial" w:hAnsi="Arial" w:cs="Arial"/>
          <w:sz w:val="22"/>
          <w:szCs w:val="22"/>
        </w:rPr>
      </w:pPr>
    </w:p>
    <w:p w14:paraId="7BAA4421" w14:textId="77777777" w:rsidR="004A6577" w:rsidRDefault="004A6577" w:rsidP="004E2AE1">
      <w:pPr>
        <w:spacing w:after="120"/>
        <w:jc w:val="both"/>
        <w:rPr>
          <w:rFonts w:ascii="Arial" w:hAnsi="Arial" w:cs="Arial"/>
          <w:sz w:val="22"/>
          <w:szCs w:val="22"/>
        </w:rPr>
      </w:pPr>
    </w:p>
    <w:p w14:paraId="4E04928F" w14:textId="77777777" w:rsidR="004A6577" w:rsidRDefault="004A6577" w:rsidP="004E2AE1">
      <w:pPr>
        <w:spacing w:after="120"/>
        <w:jc w:val="both"/>
        <w:rPr>
          <w:rFonts w:ascii="Arial" w:hAnsi="Arial" w:cs="Arial"/>
          <w:sz w:val="22"/>
          <w:szCs w:val="22"/>
        </w:rPr>
      </w:pPr>
    </w:p>
    <w:p w14:paraId="2077596F" w14:textId="77777777" w:rsidR="004A6577" w:rsidRDefault="004A6577" w:rsidP="004E2AE1">
      <w:pPr>
        <w:spacing w:after="120"/>
        <w:jc w:val="both"/>
        <w:rPr>
          <w:rFonts w:ascii="Arial" w:hAnsi="Arial" w:cs="Arial"/>
          <w:sz w:val="22"/>
          <w:szCs w:val="22"/>
        </w:rPr>
      </w:pPr>
    </w:p>
    <w:p w14:paraId="1DAEB6DE" w14:textId="77777777" w:rsidR="004A6577" w:rsidRDefault="004A6577" w:rsidP="004E2AE1">
      <w:pPr>
        <w:spacing w:after="120"/>
        <w:jc w:val="both"/>
        <w:rPr>
          <w:rFonts w:ascii="Arial" w:hAnsi="Arial" w:cs="Arial"/>
          <w:sz w:val="22"/>
          <w:szCs w:val="22"/>
        </w:rPr>
      </w:pPr>
    </w:p>
    <w:p w14:paraId="45A26192" w14:textId="77777777" w:rsidR="00C23EE9" w:rsidRDefault="00C23EE9" w:rsidP="004E2AE1">
      <w:pPr>
        <w:spacing w:after="120"/>
        <w:jc w:val="both"/>
        <w:rPr>
          <w:rFonts w:ascii="Arial" w:hAnsi="Arial" w:cs="Arial"/>
          <w:sz w:val="22"/>
          <w:szCs w:val="22"/>
        </w:rPr>
      </w:pPr>
    </w:p>
    <w:p w14:paraId="632036AD" w14:textId="77777777" w:rsidR="009D02A0" w:rsidRDefault="009D02A0" w:rsidP="004E2AE1">
      <w:pPr>
        <w:spacing w:after="120"/>
        <w:jc w:val="both"/>
        <w:rPr>
          <w:rFonts w:ascii="Arial" w:hAnsi="Arial" w:cs="Arial"/>
          <w:sz w:val="22"/>
          <w:szCs w:val="22"/>
        </w:rPr>
      </w:pPr>
    </w:p>
    <w:p w14:paraId="65DE8191" w14:textId="77777777" w:rsidR="009D02A0" w:rsidRDefault="009D02A0" w:rsidP="004E2AE1">
      <w:pPr>
        <w:spacing w:after="120"/>
        <w:jc w:val="both"/>
        <w:rPr>
          <w:rFonts w:ascii="Arial" w:hAnsi="Arial" w:cs="Arial"/>
          <w:sz w:val="22"/>
          <w:szCs w:val="22"/>
        </w:rPr>
      </w:pPr>
    </w:p>
    <w:p w14:paraId="0185E53A" w14:textId="77777777" w:rsidR="00C23EE9" w:rsidRPr="002B14A1" w:rsidRDefault="00C23EE9" w:rsidP="004E2AE1">
      <w:pPr>
        <w:spacing w:after="120"/>
        <w:jc w:val="both"/>
        <w:rPr>
          <w:rFonts w:ascii="Arial" w:hAnsi="Arial" w:cs="Arial"/>
          <w:szCs w:val="22"/>
        </w:rPr>
      </w:pPr>
    </w:p>
    <w:p w14:paraId="74767159" w14:textId="69B1DC62" w:rsidR="00B70A86" w:rsidRDefault="00B70A86" w:rsidP="003F4FE6">
      <w:pPr>
        <w:spacing w:after="240"/>
        <w:jc w:val="both"/>
        <w:rPr>
          <w:rFonts w:ascii="Arial Narrow" w:hAnsi="Arial Narrow" w:cs="Arial"/>
          <w:iCs/>
          <w:noProof/>
          <w:color w:val="1F497D"/>
          <w:sz w:val="22"/>
          <w:szCs w:val="22"/>
        </w:rPr>
      </w:pPr>
      <w:r w:rsidRPr="00E974A0">
        <w:rPr>
          <w:rFonts w:ascii="Arial Black" w:hAnsi="Arial Black" w:cs="Arial"/>
          <w:iCs/>
          <w:noProof/>
          <w:color w:val="1F497D" w:themeColor="text2"/>
          <w:sz w:val="22"/>
          <w:szCs w:val="22"/>
        </w:rPr>
        <w:t xml:space="preserve">FIGURA </w:t>
      </w:r>
      <w:r w:rsidR="003076D7">
        <w:rPr>
          <w:rFonts w:ascii="Arial Black" w:hAnsi="Arial Black" w:cs="Arial"/>
          <w:iCs/>
          <w:noProof/>
          <w:color w:val="1F497D" w:themeColor="text2"/>
          <w:sz w:val="22"/>
          <w:szCs w:val="22"/>
        </w:rPr>
        <w:t>4</w:t>
      </w:r>
      <w:r w:rsidRPr="00E974A0">
        <w:rPr>
          <w:rFonts w:ascii="Arial Black" w:hAnsi="Arial Black" w:cs="Arial"/>
          <w:iCs/>
          <w:noProof/>
          <w:color w:val="1F497D" w:themeColor="text2"/>
          <w:sz w:val="22"/>
          <w:szCs w:val="22"/>
        </w:rPr>
        <w:t>.</w:t>
      </w:r>
      <w:r w:rsidRPr="00E974A0">
        <w:rPr>
          <w:rFonts w:ascii="Arial Narrow" w:hAnsi="Arial Narrow" w:cs="Arial"/>
          <w:b/>
          <w:iCs/>
          <w:noProof/>
          <w:color w:val="5F5F5F"/>
          <w:sz w:val="20"/>
          <w:szCs w:val="20"/>
        </w:rPr>
        <w:t xml:space="preserve"> </w:t>
      </w:r>
      <w:r w:rsidR="00B15312" w:rsidRPr="00B15312">
        <w:rPr>
          <w:rFonts w:ascii="Arial Narrow" w:hAnsi="Arial Narrow" w:cs="Arial"/>
          <w:b/>
          <w:iCs/>
          <w:noProof/>
          <w:color w:val="1F497D"/>
          <w:sz w:val="22"/>
          <w:szCs w:val="22"/>
        </w:rPr>
        <w:t>PERSONE DI 18 ANNI E PIÙ CHE HANNO FATTO USO DI MASCHERINE PER MODALITÀ CON CUI SE LE SONO PROCURATE</w:t>
      </w:r>
      <w:r w:rsidR="002B3C9D" w:rsidRPr="00E974A0">
        <w:rPr>
          <w:rFonts w:ascii="Arial Narrow" w:hAnsi="Arial Narrow" w:cs="Arial"/>
          <w:b/>
          <w:iCs/>
          <w:noProof/>
          <w:color w:val="1F497D"/>
          <w:sz w:val="22"/>
          <w:szCs w:val="22"/>
        </w:rPr>
        <w:t>.</w:t>
      </w:r>
      <w:r w:rsidR="002B3C9D" w:rsidRPr="00E974A0">
        <w:rPr>
          <w:rFonts w:ascii="Arial Narrow" w:hAnsi="Arial Narrow" w:cs="Arial"/>
          <w:iCs/>
          <w:noProof/>
          <w:color w:val="1F497D"/>
          <w:sz w:val="22"/>
          <w:szCs w:val="22"/>
        </w:rPr>
        <w:t xml:space="preserve"> </w:t>
      </w:r>
      <w:r w:rsidR="00C23EE9">
        <w:rPr>
          <w:rFonts w:ascii="Arial Narrow" w:hAnsi="Arial Narrow" w:cs="Arial"/>
          <w:iCs/>
          <w:noProof/>
          <w:color w:val="1F497D"/>
          <w:sz w:val="22"/>
          <w:szCs w:val="22"/>
        </w:rPr>
        <w:t>P</w:t>
      </w:r>
      <w:r w:rsidR="00B15312" w:rsidRPr="00B15312">
        <w:rPr>
          <w:rFonts w:ascii="Arial Narrow" w:hAnsi="Arial Narrow" w:cs="Arial"/>
          <w:iCs/>
          <w:noProof/>
          <w:color w:val="1F497D"/>
          <w:sz w:val="22"/>
          <w:szCs w:val="22"/>
        </w:rPr>
        <w:t>er 100 persone di 18 anni e più che hanno fatto uso di mascherine</w:t>
      </w:r>
    </w:p>
    <w:p w14:paraId="317CE715" w14:textId="420FFABC" w:rsidR="00064F09" w:rsidRPr="00FC628C" w:rsidRDefault="00B21983" w:rsidP="003F4FE6">
      <w:pPr>
        <w:spacing w:after="240"/>
        <w:jc w:val="both"/>
        <w:rPr>
          <w:rFonts w:ascii="Arial Narrow" w:hAnsi="Arial Narrow" w:cs="Arial"/>
          <w:iCs/>
          <w:noProof/>
          <w:color w:val="1F497D"/>
          <w:sz w:val="22"/>
          <w:szCs w:val="22"/>
        </w:rPr>
      </w:pPr>
      <w:r>
        <w:rPr>
          <w:rFonts w:ascii="Arial Narrow" w:hAnsi="Arial Narrow" w:cs="Arial"/>
          <w:iCs/>
          <w:noProof/>
          <w:color w:val="1F497D"/>
          <w:sz w:val="22"/>
          <w:szCs w:val="22"/>
        </w:rPr>
        <w:drawing>
          <wp:inline distT="0" distB="0" distL="0" distR="0" wp14:anchorId="20A512F0" wp14:editId="7C541E01">
            <wp:extent cx="6286500" cy="2152650"/>
            <wp:effectExtent l="0" t="0" r="0" b="0"/>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2152650"/>
                    </a:xfrm>
                    <a:prstGeom prst="rect">
                      <a:avLst/>
                    </a:prstGeom>
                    <a:noFill/>
                    <a:ln>
                      <a:noFill/>
                    </a:ln>
                  </pic:spPr>
                </pic:pic>
              </a:graphicData>
            </a:graphic>
          </wp:inline>
        </w:drawing>
      </w:r>
    </w:p>
    <w:p w14:paraId="38A80162" w14:textId="77777777" w:rsidR="00B465ED" w:rsidRPr="00610C27" w:rsidRDefault="00B465ED" w:rsidP="00610C27">
      <w:pPr>
        <w:spacing w:after="120"/>
        <w:rPr>
          <w:rFonts w:ascii="Arial" w:hAnsi="Arial" w:cs="Arial"/>
          <w:iCs/>
          <w:noProof/>
          <w:sz w:val="22"/>
          <w:szCs w:val="20"/>
        </w:rPr>
      </w:pPr>
    </w:p>
    <w:p w14:paraId="15213A96" w14:textId="790770F2" w:rsidR="00ED060B" w:rsidRDefault="000B63A9">
      <w:pPr>
        <w:pStyle w:val="Default"/>
        <w:spacing w:after="120"/>
        <w:jc w:val="both"/>
        <w:rPr>
          <w:rFonts w:ascii="Arial" w:hAnsi="Arial" w:cs="Arial"/>
          <w:b/>
          <w:color w:val="1F497D"/>
          <w:sz w:val="26"/>
          <w:szCs w:val="26"/>
        </w:rPr>
      </w:pPr>
      <w:r>
        <w:rPr>
          <w:rFonts w:ascii="Arial" w:hAnsi="Arial" w:cs="Arial"/>
          <w:b/>
          <w:color w:val="1F497D"/>
          <w:sz w:val="26"/>
          <w:szCs w:val="26"/>
        </w:rPr>
        <w:t>R</w:t>
      </w:r>
      <w:r w:rsidRPr="00ED060B">
        <w:rPr>
          <w:rFonts w:ascii="Arial" w:hAnsi="Arial" w:cs="Arial"/>
          <w:b/>
          <w:color w:val="1F497D"/>
          <w:sz w:val="26"/>
          <w:szCs w:val="26"/>
        </w:rPr>
        <w:t>ispettata</w:t>
      </w:r>
      <w:r>
        <w:rPr>
          <w:rFonts w:ascii="Arial" w:hAnsi="Arial" w:cs="Arial"/>
          <w:b/>
          <w:color w:val="1F497D"/>
          <w:sz w:val="26"/>
          <w:szCs w:val="26"/>
        </w:rPr>
        <w:t xml:space="preserve"> l</w:t>
      </w:r>
      <w:r w:rsidR="00ED060B" w:rsidRPr="00ED060B">
        <w:rPr>
          <w:rFonts w:ascii="Arial" w:hAnsi="Arial" w:cs="Arial"/>
          <w:b/>
          <w:color w:val="1F497D"/>
          <w:sz w:val="26"/>
          <w:szCs w:val="26"/>
        </w:rPr>
        <w:t xml:space="preserve">a distanza di almeno un metro </w:t>
      </w:r>
    </w:p>
    <w:p w14:paraId="2CBCA332" w14:textId="33820120" w:rsidR="00695AB9" w:rsidRPr="00695AB9" w:rsidRDefault="00695AB9">
      <w:pPr>
        <w:pStyle w:val="Default"/>
        <w:spacing w:after="120"/>
        <w:jc w:val="both"/>
        <w:rPr>
          <w:rFonts w:ascii="Arial" w:hAnsi="Arial" w:cs="Arial"/>
          <w:sz w:val="22"/>
          <w:szCs w:val="22"/>
        </w:rPr>
      </w:pPr>
      <w:r w:rsidRPr="00695AB9">
        <w:rPr>
          <w:rFonts w:ascii="Arial" w:hAnsi="Arial" w:cs="Arial"/>
          <w:sz w:val="22"/>
          <w:szCs w:val="22"/>
        </w:rPr>
        <w:t>Anche il mantenere la distanza obbligatoria da persone esterne alla propria famiglia è stata una delle indicazioni per il contenimento del contagio molto rispettata; la maggior parte delle persone dichiara di essere riuscita sempre a osservare tale norma (92,4%), indipendentemente dall’età e dal genere. Ancora una volta nelle zone a minor rischio la quota scende leggermente ma si attesta comunque all’89,6% (rispetto al 90,9% dell’area 2 e al 95,5% dell</w:t>
      </w:r>
      <w:r w:rsidR="000B63A9">
        <w:rPr>
          <w:rFonts w:ascii="Arial" w:hAnsi="Arial" w:cs="Arial"/>
          <w:sz w:val="22"/>
          <w:szCs w:val="22"/>
        </w:rPr>
        <w:t>a zona rossa</w:t>
      </w:r>
      <w:r w:rsidRPr="00695AB9">
        <w:rPr>
          <w:rFonts w:ascii="Arial" w:hAnsi="Arial" w:cs="Arial"/>
          <w:sz w:val="22"/>
          <w:szCs w:val="22"/>
        </w:rPr>
        <w:t>).</w:t>
      </w:r>
    </w:p>
    <w:p w14:paraId="7713B51F" w14:textId="794E468A" w:rsidR="00695AB9" w:rsidRDefault="00695AB9">
      <w:pPr>
        <w:pStyle w:val="Default"/>
        <w:spacing w:after="120"/>
        <w:jc w:val="both"/>
        <w:rPr>
          <w:rFonts w:ascii="Arial" w:hAnsi="Arial" w:cs="Arial"/>
          <w:sz w:val="22"/>
          <w:szCs w:val="22"/>
        </w:rPr>
      </w:pPr>
      <w:r w:rsidRPr="00695AB9">
        <w:rPr>
          <w:rFonts w:ascii="Arial" w:hAnsi="Arial" w:cs="Arial"/>
          <w:sz w:val="22"/>
          <w:szCs w:val="22"/>
        </w:rPr>
        <w:t xml:space="preserve">La percezione del rispetto generalizzato </w:t>
      </w:r>
      <w:r w:rsidR="000B63A9">
        <w:rPr>
          <w:rFonts w:ascii="Arial" w:hAnsi="Arial" w:cs="Arial"/>
          <w:sz w:val="22"/>
          <w:szCs w:val="22"/>
        </w:rPr>
        <w:t>del</w:t>
      </w:r>
      <w:r w:rsidRPr="00695AB9">
        <w:rPr>
          <w:rFonts w:ascii="Arial" w:hAnsi="Arial" w:cs="Arial"/>
          <w:sz w:val="22"/>
          <w:szCs w:val="22"/>
        </w:rPr>
        <w:t xml:space="preserve">le regole è confermata anche da quanti il giorno prima sono usciti per fare la spesa, il </w:t>
      </w:r>
      <w:r w:rsidR="0075467C" w:rsidRPr="00695AB9">
        <w:rPr>
          <w:rFonts w:ascii="Arial" w:hAnsi="Arial" w:cs="Arial"/>
          <w:sz w:val="22"/>
          <w:szCs w:val="22"/>
        </w:rPr>
        <w:t>9</w:t>
      </w:r>
      <w:r w:rsidR="0075467C">
        <w:rPr>
          <w:rFonts w:ascii="Arial" w:hAnsi="Arial" w:cs="Arial"/>
          <w:sz w:val="22"/>
          <w:szCs w:val="22"/>
        </w:rPr>
        <w:t>0,1</w:t>
      </w:r>
      <w:r w:rsidRPr="00695AB9">
        <w:rPr>
          <w:rFonts w:ascii="Arial" w:hAnsi="Arial" w:cs="Arial"/>
          <w:sz w:val="22"/>
          <w:szCs w:val="22"/>
        </w:rPr>
        <w:t>% di questi ha riferito che la distanza di un metro è stata rispettata</w:t>
      </w:r>
      <w:r w:rsidR="000B63A9">
        <w:rPr>
          <w:rFonts w:ascii="Arial" w:hAnsi="Arial" w:cs="Arial"/>
          <w:sz w:val="22"/>
          <w:szCs w:val="22"/>
        </w:rPr>
        <w:t>,</w:t>
      </w:r>
      <w:r w:rsidRPr="00695AB9">
        <w:rPr>
          <w:rFonts w:ascii="Arial" w:hAnsi="Arial" w:cs="Arial"/>
          <w:sz w:val="22"/>
          <w:szCs w:val="22"/>
        </w:rPr>
        <w:t xml:space="preserve"> ad esempio</w:t>
      </w:r>
      <w:r w:rsidR="000B63A9">
        <w:rPr>
          <w:rFonts w:ascii="Arial" w:hAnsi="Arial" w:cs="Arial"/>
          <w:sz w:val="22"/>
          <w:szCs w:val="22"/>
        </w:rPr>
        <w:t>,</w:t>
      </w:r>
      <w:r w:rsidRPr="00695AB9">
        <w:rPr>
          <w:rFonts w:ascii="Arial" w:hAnsi="Arial" w:cs="Arial"/>
          <w:sz w:val="22"/>
          <w:szCs w:val="22"/>
        </w:rPr>
        <w:t xml:space="preserve"> al supermercato.</w:t>
      </w:r>
    </w:p>
    <w:p w14:paraId="217C5EE2" w14:textId="77777777" w:rsidR="00695AB9" w:rsidRDefault="00695AB9">
      <w:pPr>
        <w:pStyle w:val="Default"/>
        <w:spacing w:after="120"/>
        <w:jc w:val="both"/>
        <w:rPr>
          <w:rFonts w:ascii="Arial" w:hAnsi="Arial" w:cs="Arial"/>
          <w:sz w:val="22"/>
          <w:szCs w:val="22"/>
        </w:rPr>
      </w:pPr>
    </w:p>
    <w:p w14:paraId="227A1C1F" w14:textId="34BC74CF" w:rsidR="00695AB9" w:rsidRDefault="00695AB9">
      <w:pPr>
        <w:pStyle w:val="Default"/>
        <w:spacing w:after="120"/>
        <w:jc w:val="both"/>
        <w:rPr>
          <w:rFonts w:ascii="Arial" w:hAnsi="Arial" w:cs="Arial"/>
          <w:sz w:val="22"/>
          <w:szCs w:val="22"/>
        </w:rPr>
      </w:pPr>
      <w:r w:rsidRPr="00695AB9">
        <w:rPr>
          <w:rFonts w:ascii="Arial" w:hAnsi="Arial" w:cs="Arial"/>
          <w:b/>
          <w:color w:val="1F497D"/>
          <w:sz w:val="26"/>
          <w:szCs w:val="26"/>
        </w:rPr>
        <w:t>Poch</w:t>
      </w:r>
      <w:r w:rsidR="000B63A9">
        <w:rPr>
          <w:rFonts w:ascii="Arial" w:hAnsi="Arial" w:cs="Arial"/>
          <w:b/>
          <w:color w:val="1F497D"/>
          <w:sz w:val="26"/>
          <w:szCs w:val="26"/>
        </w:rPr>
        <w:t>e le visite fatte e ricevute</w:t>
      </w:r>
      <w:r w:rsidRPr="00695AB9">
        <w:rPr>
          <w:rFonts w:ascii="Arial" w:hAnsi="Arial" w:cs="Arial"/>
          <w:b/>
          <w:color w:val="1F497D"/>
          <w:sz w:val="26"/>
          <w:szCs w:val="26"/>
        </w:rPr>
        <w:t xml:space="preserve"> </w:t>
      </w:r>
    </w:p>
    <w:p w14:paraId="64B69ACF" w14:textId="6E9C4BC3" w:rsidR="00695AB9" w:rsidRPr="00695AB9" w:rsidRDefault="00695AB9">
      <w:pPr>
        <w:pStyle w:val="Default"/>
        <w:spacing w:after="120"/>
        <w:jc w:val="both"/>
        <w:rPr>
          <w:rFonts w:ascii="Arial" w:hAnsi="Arial" w:cs="Arial"/>
          <w:sz w:val="22"/>
          <w:szCs w:val="22"/>
        </w:rPr>
      </w:pPr>
      <w:r w:rsidRPr="00695AB9">
        <w:rPr>
          <w:rFonts w:ascii="Arial" w:hAnsi="Arial" w:cs="Arial"/>
          <w:sz w:val="22"/>
          <w:szCs w:val="22"/>
        </w:rPr>
        <w:t>Nel</w:t>
      </w:r>
      <w:r w:rsidR="00B06D73">
        <w:rPr>
          <w:rFonts w:ascii="Arial" w:hAnsi="Arial" w:cs="Arial"/>
          <w:sz w:val="22"/>
          <w:szCs w:val="22"/>
        </w:rPr>
        <w:t>la Fase 1</w:t>
      </w:r>
      <w:r w:rsidRPr="00695AB9">
        <w:rPr>
          <w:rFonts w:ascii="Arial" w:hAnsi="Arial" w:cs="Arial"/>
          <w:sz w:val="22"/>
          <w:szCs w:val="22"/>
        </w:rPr>
        <w:t xml:space="preserve">, </w:t>
      </w:r>
      <w:r w:rsidR="000B63A9">
        <w:rPr>
          <w:rFonts w:ascii="Arial" w:hAnsi="Arial" w:cs="Arial"/>
          <w:sz w:val="22"/>
          <w:szCs w:val="22"/>
        </w:rPr>
        <w:t xml:space="preserve">meno di un quinto </w:t>
      </w:r>
      <w:r w:rsidR="000B63A9" w:rsidRPr="00695AB9">
        <w:rPr>
          <w:rFonts w:ascii="Arial" w:hAnsi="Arial" w:cs="Arial"/>
          <w:sz w:val="22"/>
          <w:szCs w:val="22"/>
        </w:rPr>
        <w:t xml:space="preserve">della popolazione di 18 anni e più </w:t>
      </w:r>
      <w:r w:rsidR="000B63A9">
        <w:rPr>
          <w:rFonts w:ascii="Arial" w:hAnsi="Arial" w:cs="Arial"/>
          <w:sz w:val="22"/>
          <w:szCs w:val="22"/>
        </w:rPr>
        <w:t>(</w:t>
      </w:r>
      <w:r w:rsidRPr="00695AB9">
        <w:rPr>
          <w:rFonts w:ascii="Arial" w:hAnsi="Arial" w:cs="Arial"/>
          <w:sz w:val="22"/>
          <w:szCs w:val="22"/>
        </w:rPr>
        <w:t>19,1%</w:t>
      </w:r>
      <w:r w:rsidR="000B63A9">
        <w:rPr>
          <w:rFonts w:ascii="Arial" w:hAnsi="Arial" w:cs="Arial"/>
          <w:sz w:val="22"/>
          <w:szCs w:val="22"/>
        </w:rPr>
        <w:t>)</w:t>
      </w:r>
      <w:r w:rsidRPr="00695AB9">
        <w:rPr>
          <w:rFonts w:ascii="Arial" w:hAnsi="Arial" w:cs="Arial"/>
          <w:sz w:val="22"/>
          <w:szCs w:val="22"/>
        </w:rPr>
        <w:t xml:space="preserve"> ha fatto visita a persone per portare loro la spesa o farmaci o per fare semplicemente compagnia, di queste soltanto </w:t>
      </w:r>
      <w:r w:rsidR="000B63A9">
        <w:rPr>
          <w:rFonts w:ascii="Arial" w:hAnsi="Arial" w:cs="Arial"/>
          <w:sz w:val="22"/>
          <w:szCs w:val="22"/>
        </w:rPr>
        <w:t>l</w:t>
      </w:r>
      <w:r w:rsidRPr="00695AB9">
        <w:rPr>
          <w:rFonts w:ascii="Arial" w:hAnsi="Arial" w:cs="Arial"/>
          <w:sz w:val="22"/>
          <w:szCs w:val="22"/>
        </w:rPr>
        <w:t xml:space="preserve">'1,2% lo ha fatto tutti i giorni. </w:t>
      </w:r>
    </w:p>
    <w:p w14:paraId="4C5DD456" w14:textId="7D1376B1" w:rsidR="00695AB9" w:rsidRPr="00695AB9" w:rsidRDefault="00695AB9">
      <w:pPr>
        <w:pStyle w:val="Default"/>
        <w:spacing w:after="120"/>
        <w:jc w:val="both"/>
        <w:rPr>
          <w:rFonts w:ascii="Arial" w:hAnsi="Arial" w:cs="Arial"/>
          <w:sz w:val="22"/>
          <w:szCs w:val="22"/>
        </w:rPr>
      </w:pPr>
      <w:r w:rsidRPr="00695AB9">
        <w:rPr>
          <w:rFonts w:ascii="Arial" w:hAnsi="Arial" w:cs="Arial"/>
          <w:sz w:val="22"/>
          <w:szCs w:val="22"/>
        </w:rPr>
        <w:t xml:space="preserve">Non emergono differenze di genere e anche quelle per età sono </w:t>
      </w:r>
      <w:r w:rsidR="000B63A9">
        <w:rPr>
          <w:rFonts w:ascii="Arial" w:hAnsi="Arial" w:cs="Arial"/>
          <w:sz w:val="22"/>
          <w:szCs w:val="22"/>
        </w:rPr>
        <w:t>decisamente modeste</w:t>
      </w:r>
      <w:r w:rsidRPr="00695AB9">
        <w:rPr>
          <w:rFonts w:ascii="Arial" w:hAnsi="Arial" w:cs="Arial"/>
          <w:sz w:val="22"/>
          <w:szCs w:val="22"/>
        </w:rPr>
        <w:t>: la quota di chi è uscito per fare visite si attesta intorno al 22% per tutta la fascia di età 18-64 anni e scende sotto la media tra la popolazione di 65 anni e più (circa il 10%).</w:t>
      </w:r>
    </w:p>
    <w:p w14:paraId="46A7B89D" w14:textId="1DE04F82" w:rsidR="00695AB9" w:rsidRDefault="00FC5B42">
      <w:pPr>
        <w:pStyle w:val="Default"/>
        <w:spacing w:after="120"/>
        <w:jc w:val="both"/>
        <w:rPr>
          <w:rFonts w:ascii="Arial" w:hAnsi="Arial" w:cs="Arial"/>
          <w:sz w:val="22"/>
          <w:szCs w:val="22"/>
        </w:rPr>
      </w:pPr>
      <w:r>
        <w:rPr>
          <w:rFonts w:ascii="Arial" w:hAnsi="Arial" w:cs="Arial"/>
          <w:sz w:val="22"/>
          <w:szCs w:val="22"/>
        </w:rPr>
        <w:t>L</w:t>
      </w:r>
      <w:r w:rsidR="00695AB9" w:rsidRPr="00695AB9">
        <w:rPr>
          <w:rFonts w:ascii="Arial" w:hAnsi="Arial" w:cs="Arial"/>
          <w:sz w:val="22"/>
          <w:szCs w:val="22"/>
        </w:rPr>
        <w:t>e differenze sono molto contenute</w:t>
      </w:r>
      <w:r w:rsidR="000B63A9">
        <w:rPr>
          <w:rFonts w:ascii="Arial" w:hAnsi="Arial" w:cs="Arial"/>
          <w:sz w:val="22"/>
          <w:szCs w:val="22"/>
        </w:rPr>
        <w:t xml:space="preserve"> anche</w:t>
      </w:r>
      <w:r w:rsidR="00695AB9" w:rsidRPr="00695AB9">
        <w:rPr>
          <w:rFonts w:ascii="Arial" w:hAnsi="Arial" w:cs="Arial"/>
          <w:sz w:val="22"/>
          <w:szCs w:val="22"/>
        </w:rPr>
        <w:t xml:space="preserve"> a livello territoriale: le uscite per le visite</w:t>
      </w:r>
      <w:r>
        <w:rPr>
          <w:rFonts w:ascii="Arial" w:hAnsi="Arial" w:cs="Arial"/>
          <w:sz w:val="22"/>
          <w:szCs w:val="22"/>
        </w:rPr>
        <w:t xml:space="preserve"> </w:t>
      </w:r>
      <w:r w:rsidR="00695AB9" w:rsidRPr="00695AB9">
        <w:rPr>
          <w:rFonts w:ascii="Arial" w:hAnsi="Arial" w:cs="Arial"/>
          <w:sz w:val="22"/>
          <w:szCs w:val="22"/>
        </w:rPr>
        <w:t>sono state molto limitate in tutte le aree del Paese. Chi è uscito</w:t>
      </w:r>
      <w:r w:rsidR="00B06D73">
        <w:rPr>
          <w:rFonts w:ascii="Arial" w:hAnsi="Arial" w:cs="Arial"/>
          <w:sz w:val="22"/>
          <w:szCs w:val="22"/>
        </w:rPr>
        <w:t>,</w:t>
      </w:r>
      <w:r w:rsidR="00695AB9" w:rsidRPr="00695AB9">
        <w:rPr>
          <w:rFonts w:ascii="Arial" w:hAnsi="Arial" w:cs="Arial"/>
          <w:sz w:val="22"/>
          <w:szCs w:val="22"/>
        </w:rPr>
        <w:t xml:space="preserve"> in oltre l’82% dei casi</w:t>
      </w:r>
      <w:r w:rsidR="00B06D73">
        <w:rPr>
          <w:rFonts w:ascii="Arial" w:hAnsi="Arial" w:cs="Arial"/>
          <w:sz w:val="22"/>
          <w:szCs w:val="22"/>
        </w:rPr>
        <w:t>,</w:t>
      </w:r>
      <w:r w:rsidR="00695AB9" w:rsidRPr="00695AB9">
        <w:rPr>
          <w:rFonts w:ascii="Arial" w:hAnsi="Arial" w:cs="Arial"/>
          <w:sz w:val="22"/>
          <w:szCs w:val="22"/>
        </w:rPr>
        <w:t xml:space="preserve"> </w:t>
      </w:r>
      <w:r w:rsidR="00DF3A97">
        <w:rPr>
          <w:rFonts w:ascii="Arial" w:hAnsi="Arial" w:cs="Arial"/>
          <w:sz w:val="22"/>
          <w:szCs w:val="22"/>
        </w:rPr>
        <w:t xml:space="preserve">è </w:t>
      </w:r>
      <w:r w:rsidR="00695AB9" w:rsidRPr="00695AB9">
        <w:rPr>
          <w:rFonts w:ascii="Arial" w:hAnsi="Arial" w:cs="Arial"/>
          <w:sz w:val="22"/>
          <w:szCs w:val="22"/>
        </w:rPr>
        <w:t xml:space="preserve">andato a trovare familiari e parenti (genitori/suoceri 45%), mentre nel 29% </w:t>
      </w:r>
      <w:r w:rsidR="000B63A9">
        <w:rPr>
          <w:rFonts w:ascii="Arial" w:hAnsi="Arial" w:cs="Arial"/>
          <w:sz w:val="22"/>
          <w:szCs w:val="22"/>
        </w:rPr>
        <w:t>ha fatto visita ad</w:t>
      </w:r>
      <w:r w:rsidR="00695AB9" w:rsidRPr="00695AB9">
        <w:rPr>
          <w:rFonts w:ascii="Arial" w:hAnsi="Arial" w:cs="Arial"/>
          <w:sz w:val="22"/>
          <w:szCs w:val="22"/>
        </w:rPr>
        <w:t xml:space="preserve"> amici, vicini o altre persone.</w:t>
      </w:r>
    </w:p>
    <w:p w14:paraId="2B6242EB" w14:textId="4AEA68FB" w:rsidR="00695AB9" w:rsidRPr="00695AB9" w:rsidRDefault="00695AB9">
      <w:pPr>
        <w:pStyle w:val="Default"/>
        <w:spacing w:after="120"/>
        <w:jc w:val="both"/>
        <w:rPr>
          <w:rFonts w:ascii="Arial" w:hAnsi="Arial" w:cs="Arial"/>
          <w:sz w:val="22"/>
          <w:szCs w:val="22"/>
        </w:rPr>
      </w:pPr>
      <w:r w:rsidRPr="00695AB9">
        <w:rPr>
          <w:rFonts w:ascii="Arial" w:hAnsi="Arial" w:cs="Arial"/>
          <w:sz w:val="22"/>
          <w:szCs w:val="22"/>
        </w:rPr>
        <w:t>Il contenimento degli spostamenti è confermato dalla percentuale di persone che hanno ricevuto visite. Il 23,6% della popolazione di 18 anni e più ha ricevuto visite da persone che hanno portato loro la spesa, farmaci o sono venute per fare compagnia (si tratta di 11 milioni e 846 mila persone</w:t>
      </w:r>
      <w:r w:rsidR="000B63A9">
        <w:rPr>
          <w:rFonts w:ascii="Arial" w:hAnsi="Arial" w:cs="Arial"/>
          <w:sz w:val="22"/>
          <w:szCs w:val="22"/>
        </w:rPr>
        <w:t>,</w:t>
      </w:r>
      <w:r w:rsidRPr="00695AB9">
        <w:rPr>
          <w:rFonts w:ascii="Arial" w:hAnsi="Arial" w:cs="Arial"/>
          <w:sz w:val="22"/>
          <w:szCs w:val="22"/>
        </w:rPr>
        <w:t xml:space="preserve"> di cui più della metà di 65 anni e più). </w:t>
      </w:r>
    </w:p>
    <w:p w14:paraId="41959380" w14:textId="5D9530DF" w:rsidR="00695AB9" w:rsidRDefault="00695AB9">
      <w:pPr>
        <w:pStyle w:val="Default"/>
        <w:spacing w:after="120"/>
        <w:jc w:val="both"/>
        <w:rPr>
          <w:rFonts w:ascii="Arial" w:hAnsi="Arial" w:cs="Arial"/>
          <w:sz w:val="22"/>
          <w:szCs w:val="22"/>
        </w:rPr>
      </w:pPr>
      <w:r w:rsidRPr="00695AB9">
        <w:rPr>
          <w:rFonts w:ascii="Arial" w:hAnsi="Arial" w:cs="Arial"/>
          <w:sz w:val="22"/>
          <w:szCs w:val="22"/>
        </w:rPr>
        <w:t xml:space="preserve">La quota di chi ha ricevuto visite è molto contenuta e inferiore alla media per tutta la fascia di età 18-64 anni, sale poi al 32,3% tra la popolazione di 65-74 anni e raggiunge il 60,1% tra </w:t>
      </w:r>
      <w:r w:rsidR="000B63A9">
        <w:rPr>
          <w:rFonts w:ascii="Arial" w:hAnsi="Arial" w:cs="Arial"/>
          <w:sz w:val="22"/>
          <w:szCs w:val="22"/>
        </w:rPr>
        <w:t>gli ultrasettantacinquenni</w:t>
      </w:r>
      <w:r w:rsidRPr="00695AB9">
        <w:rPr>
          <w:rFonts w:ascii="Arial" w:hAnsi="Arial" w:cs="Arial"/>
          <w:sz w:val="22"/>
          <w:szCs w:val="22"/>
        </w:rPr>
        <w:t>.</w:t>
      </w:r>
      <w:r w:rsidR="000B63A9">
        <w:rPr>
          <w:rFonts w:ascii="Arial" w:hAnsi="Arial" w:cs="Arial"/>
          <w:sz w:val="22"/>
          <w:szCs w:val="22"/>
        </w:rPr>
        <w:t xml:space="preserve"> </w:t>
      </w:r>
    </w:p>
    <w:p w14:paraId="55967923" w14:textId="4AF52075" w:rsidR="00695AB9" w:rsidRPr="00695AB9" w:rsidRDefault="00695AB9">
      <w:pPr>
        <w:pStyle w:val="Default"/>
        <w:spacing w:after="120"/>
        <w:jc w:val="both"/>
        <w:rPr>
          <w:rFonts w:ascii="Arial" w:hAnsi="Arial" w:cs="Arial"/>
          <w:sz w:val="22"/>
          <w:szCs w:val="22"/>
        </w:rPr>
      </w:pPr>
      <w:r w:rsidRPr="00695AB9">
        <w:rPr>
          <w:rFonts w:ascii="Arial" w:hAnsi="Arial" w:cs="Arial"/>
          <w:sz w:val="22"/>
          <w:szCs w:val="22"/>
        </w:rPr>
        <w:t xml:space="preserve">La quota di chi ha </w:t>
      </w:r>
      <w:r w:rsidR="00774361">
        <w:rPr>
          <w:rFonts w:ascii="Arial" w:hAnsi="Arial" w:cs="Arial"/>
          <w:sz w:val="22"/>
          <w:szCs w:val="22"/>
        </w:rPr>
        <w:t>ricevuto</w:t>
      </w:r>
      <w:r w:rsidR="00774361" w:rsidRPr="00695AB9">
        <w:rPr>
          <w:rFonts w:ascii="Arial" w:hAnsi="Arial" w:cs="Arial"/>
          <w:sz w:val="22"/>
          <w:szCs w:val="22"/>
        </w:rPr>
        <w:t xml:space="preserve"> </w:t>
      </w:r>
      <w:r w:rsidRPr="00695AB9">
        <w:rPr>
          <w:rFonts w:ascii="Arial" w:hAnsi="Arial" w:cs="Arial"/>
          <w:sz w:val="22"/>
          <w:szCs w:val="22"/>
        </w:rPr>
        <w:t>visite è più alta tra le donne (26,3% rispetto a</w:t>
      </w:r>
      <w:r w:rsidR="00FC5B42">
        <w:rPr>
          <w:rFonts w:ascii="Arial" w:hAnsi="Arial" w:cs="Arial"/>
          <w:sz w:val="22"/>
          <w:szCs w:val="22"/>
        </w:rPr>
        <w:t>l</w:t>
      </w:r>
      <w:r w:rsidRPr="00695AB9">
        <w:rPr>
          <w:rFonts w:ascii="Arial" w:hAnsi="Arial" w:cs="Arial"/>
          <w:sz w:val="22"/>
          <w:szCs w:val="22"/>
        </w:rPr>
        <w:t xml:space="preserve"> 20,7% tra gli uomini) e in particolare tra le donne anziane di 75 anni e più (68% rispetto a 48,4% tra gli uomini della stessa età).</w:t>
      </w:r>
    </w:p>
    <w:p w14:paraId="586F6D21" w14:textId="7CF8B2F4" w:rsidR="00695AB9" w:rsidRDefault="00695AB9">
      <w:pPr>
        <w:pStyle w:val="Default"/>
        <w:spacing w:after="120"/>
        <w:jc w:val="both"/>
        <w:rPr>
          <w:rFonts w:ascii="Arial" w:hAnsi="Arial" w:cs="Arial"/>
          <w:sz w:val="22"/>
          <w:szCs w:val="22"/>
        </w:rPr>
      </w:pPr>
      <w:r w:rsidRPr="00695AB9">
        <w:rPr>
          <w:rFonts w:ascii="Arial" w:hAnsi="Arial" w:cs="Arial"/>
          <w:sz w:val="22"/>
          <w:szCs w:val="22"/>
        </w:rPr>
        <w:t xml:space="preserve">Anche a livello territoriale non emergono differenze significative. </w:t>
      </w:r>
      <w:r w:rsidR="00FC5B42">
        <w:rPr>
          <w:rFonts w:ascii="Arial" w:hAnsi="Arial" w:cs="Arial"/>
          <w:sz w:val="22"/>
          <w:szCs w:val="22"/>
        </w:rPr>
        <w:t>Fra c</w:t>
      </w:r>
      <w:r w:rsidRPr="00695AB9">
        <w:rPr>
          <w:rFonts w:ascii="Arial" w:hAnsi="Arial" w:cs="Arial"/>
          <w:sz w:val="22"/>
          <w:szCs w:val="22"/>
        </w:rPr>
        <w:t>hi ha ricevuto visite</w:t>
      </w:r>
      <w:r w:rsidR="006D712E">
        <w:rPr>
          <w:rFonts w:ascii="Arial" w:hAnsi="Arial" w:cs="Arial"/>
          <w:sz w:val="22"/>
          <w:szCs w:val="22"/>
        </w:rPr>
        <w:t>,</w:t>
      </w:r>
      <w:r w:rsidRPr="00695AB9">
        <w:rPr>
          <w:rFonts w:ascii="Arial" w:hAnsi="Arial" w:cs="Arial"/>
          <w:sz w:val="22"/>
          <w:szCs w:val="22"/>
        </w:rPr>
        <w:t xml:space="preserve"> </w:t>
      </w:r>
      <w:r w:rsidR="00FC5B42">
        <w:rPr>
          <w:rFonts w:ascii="Arial" w:hAnsi="Arial" w:cs="Arial"/>
          <w:sz w:val="22"/>
          <w:szCs w:val="22"/>
        </w:rPr>
        <w:t>i</w:t>
      </w:r>
      <w:r w:rsidRPr="00695AB9">
        <w:rPr>
          <w:rFonts w:ascii="Arial" w:hAnsi="Arial" w:cs="Arial"/>
          <w:sz w:val="22"/>
          <w:szCs w:val="22"/>
        </w:rPr>
        <w:t xml:space="preserve">l 59,3% è stato </w:t>
      </w:r>
      <w:r w:rsidR="001347A1">
        <w:rPr>
          <w:rFonts w:ascii="Arial" w:hAnsi="Arial" w:cs="Arial"/>
          <w:sz w:val="22"/>
          <w:szCs w:val="22"/>
        </w:rPr>
        <w:t xml:space="preserve">visitato </w:t>
      </w:r>
      <w:r w:rsidRPr="00695AB9">
        <w:rPr>
          <w:rFonts w:ascii="Arial" w:hAnsi="Arial" w:cs="Arial"/>
          <w:sz w:val="22"/>
          <w:szCs w:val="22"/>
        </w:rPr>
        <w:t>da familiari e parenti,</w:t>
      </w:r>
      <w:r w:rsidR="006D712E">
        <w:rPr>
          <w:rFonts w:ascii="Arial" w:hAnsi="Arial" w:cs="Arial"/>
          <w:sz w:val="22"/>
          <w:szCs w:val="22"/>
        </w:rPr>
        <w:t xml:space="preserve"> la</w:t>
      </w:r>
      <w:r w:rsidRPr="00695AB9">
        <w:rPr>
          <w:rFonts w:ascii="Arial" w:hAnsi="Arial" w:cs="Arial"/>
          <w:sz w:val="22"/>
          <w:szCs w:val="22"/>
        </w:rPr>
        <w:t xml:space="preserve"> percentuale sale al 78,6% tra le persone di 75 anni e più. Nel 24,7% dei casi a fare visita sono stati amici, vicini o altre persone </w:t>
      </w:r>
      <w:r w:rsidR="006D712E">
        <w:rPr>
          <w:rFonts w:ascii="Arial" w:hAnsi="Arial" w:cs="Arial"/>
          <w:sz w:val="22"/>
          <w:szCs w:val="22"/>
        </w:rPr>
        <w:t>mentre</w:t>
      </w:r>
      <w:r w:rsidR="006D712E" w:rsidRPr="00695AB9">
        <w:rPr>
          <w:rFonts w:ascii="Arial" w:hAnsi="Arial" w:cs="Arial"/>
          <w:sz w:val="22"/>
          <w:szCs w:val="22"/>
        </w:rPr>
        <w:t xml:space="preserve"> </w:t>
      </w:r>
      <w:r w:rsidRPr="00695AB9">
        <w:rPr>
          <w:rFonts w:ascii="Arial" w:hAnsi="Arial" w:cs="Arial"/>
          <w:sz w:val="22"/>
          <w:szCs w:val="22"/>
        </w:rPr>
        <w:t xml:space="preserve">nel 30,4% </w:t>
      </w:r>
      <w:r w:rsidR="006D712E">
        <w:rPr>
          <w:rFonts w:ascii="Arial" w:hAnsi="Arial" w:cs="Arial"/>
          <w:sz w:val="22"/>
          <w:szCs w:val="22"/>
        </w:rPr>
        <w:t>si è trattato</w:t>
      </w:r>
      <w:r w:rsidRPr="00695AB9">
        <w:rPr>
          <w:rFonts w:ascii="Arial" w:hAnsi="Arial" w:cs="Arial"/>
          <w:sz w:val="22"/>
          <w:szCs w:val="22"/>
        </w:rPr>
        <w:t xml:space="preserve"> di un addetto alle consegne a domicilio.</w:t>
      </w:r>
    </w:p>
    <w:p w14:paraId="051FF396" w14:textId="77777777" w:rsidR="00FC5B42" w:rsidRDefault="00FC5B42">
      <w:pPr>
        <w:pStyle w:val="Default"/>
        <w:spacing w:after="120"/>
        <w:jc w:val="both"/>
        <w:rPr>
          <w:rFonts w:ascii="Arial" w:hAnsi="Arial" w:cs="Arial"/>
          <w:sz w:val="22"/>
          <w:szCs w:val="22"/>
        </w:rPr>
      </w:pPr>
    </w:p>
    <w:p w14:paraId="343BC9B6" w14:textId="74F28315" w:rsidR="009C5E40" w:rsidRDefault="009F5A71" w:rsidP="00610C27">
      <w:pPr>
        <w:pStyle w:val="Default"/>
        <w:spacing w:after="240"/>
        <w:jc w:val="both"/>
        <w:rPr>
          <w:rFonts w:ascii="Arial Narrow" w:hAnsi="Arial Narrow" w:cs="Arial"/>
          <w:iCs/>
          <w:noProof/>
          <w:color w:val="1F497D"/>
          <w:sz w:val="22"/>
          <w:szCs w:val="22"/>
        </w:rPr>
      </w:pPr>
      <w:r w:rsidRPr="001347A1">
        <w:rPr>
          <w:rFonts w:ascii="Arial Black" w:hAnsi="Arial Black" w:cs="Arial"/>
          <w:iCs/>
          <w:noProof/>
          <w:color w:val="1F497D"/>
          <w:sz w:val="22"/>
          <w:szCs w:val="22"/>
        </w:rPr>
        <w:t xml:space="preserve">FIGURA </w:t>
      </w:r>
      <w:r w:rsidR="003076D7" w:rsidRPr="001347A1">
        <w:rPr>
          <w:rFonts w:ascii="Arial Black" w:hAnsi="Arial Black" w:cs="Arial"/>
          <w:iCs/>
          <w:noProof/>
          <w:color w:val="1F497D"/>
          <w:sz w:val="22"/>
          <w:szCs w:val="22"/>
        </w:rPr>
        <w:t>5</w:t>
      </w:r>
      <w:r w:rsidR="00067DD6" w:rsidRPr="001347A1">
        <w:rPr>
          <w:rFonts w:ascii="Arial Black" w:hAnsi="Arial Black" w:cs="Arial"/>
          <w:iCs/>
          <w:noProof/>
          <w:color w:val="1F497D"/>
          <w:sz w:val="22"/>
          <w:szCs w:val="22"/>
        </w:rPr>
        <w:t>.</w:t>
      </w:r>
      <w:r w:rsidR="00067DD6" w:rsidRPr="00FC5B42">
        <w:rPr>
          <w:rFonts w:ascii="Arial Black" w:hAnsi="Arial Black" w:cs="Arial"/>
          <w:iCs/>
          <w:noProof/>
          <w:color w:val="1F497D"/>
          <w:sz w:val="22"/>
          <w:szCs w:val="22"/>
        </w:rPr>
        <w:t xml:space="preserve"> </w:t>
      </w:r>
      <w:r w:rsidR="00092FC7" w:rsidRPr="00FC5B42">
        <w:rPr>
          <w:rFonts w:ascii="Arial Narrow" w:hAnsi="Arial Narrow" w:cs="Arial"/>
          <w:b/>
          <w:iCs/>
          <w:noProof/>
          <w:color w:val="1F497D"/>
          <w:sz w:val="22"/>
          <w:szCs w:val="22"/>
        </w:rPr>
        <w:t>PERSONE</w:t>
      </w:r>
      <w:r w:rsidR="00092FC7" w:rsidRPr="00092FC7">
        <w:rPr>
          <w:rFonts w:ascii="Arial Narrow" w:hAnsi="Arial Narrow" w:cs="Arial"/>
          <w:b/>
          <w:iCs/>
          <w:noProof/>
          <w:color w:val="1F497D"/>
          <w:sz w:val="22"/>
          <w:szCs w:val="22"/>
        </w:rPr>
        <w:t xml:space="preserve"> CHE HANNO FATTO VISI</w:t>
      </w:r>
      <w:r w:rsidR="00965441">
        <w:rPr>
          <w:rFonts w:ascii="Arial Narrow" w:hAnsi="Arial Narrow" w:cs="Arial"/>
          <w:b/>
          <w:iCs/>
          <w:noProof/>
          <w:color w:val="1F497D"/>
          <w:sz w:val="22"/>
          <w:szCs w:val="22"/>
        </w:rPr>
        <w:t xml:space="preserve">TA AD ALTRI </w:t>
      </w:r>
      <w:r w:rsidR="00092FC7" w:rsidRPr="00092FC7">
        <w:rPr>
          <w:rFonts w:ascii="Arial Narrow" w:hAnsi="Arial Narrow" w:cs="Arial"/>
          <w:b/>
          <w:iCs/>
          <w:noProof/>
          <w:color w:val="1F497D"/>
          <w:sz w:val="22"/>
          <w:szCs w:val="22"/>
        </w:rPr>
        <w:t xml:space="preserve">E PERSONE CHE HANNO RICEVUTO VISITE </w:t>
      </w:r>
      <w:r w:rsidR="00965441">
        <w:rPr>
          <w:rFonts w:ascii="Arial Narrow" w:hAnsi="Arial Narrow" w:cs="Arial"/>
          <w:b/>
          <w:iCs/>
          <w:noProof/>
          <w:color w:val="1F497D"/>
          <w:sz w:val="22"/>
          <w:szCs w:val="22"/>
        </w:rPr>
        <w:t xml:space="preserve">PER LA SPESA, I FARMACI O PER </w:t>
      </w:r>
      <w:r w:rsidR="00965441" w:rsidRPr="00092FC7">
        <w:rPr>
          <w:rFonts w:ascii="Arial Narrow" w:hAnsi="Arial Narrow" w:cs="Arial"/>
          <w:b/>
          <w:iCs/>
          <w:noProof/>
          <w:color w:val="1F497D"/>
          <w:sz w:val="22"/>
          <w:szCs w:val="22"/>
        </w:rPr>
        <w:t xml:space="preserve">COMPAGNIA </w:t>
      </w:r>
      <w:r w:rsidR="00092FC7">
        <w:rPr>
          <w:rFonts w:ascii="Arial Narrow" w:hAnsi="Arial Narrow" w:cs="Arial"/>
          <w:b/>
          <w:iCs/>
          <w:noProof/>
          <w:color w:val="1F497D"/>
          <w:sz w:val="22"/>
          <w:szCs w:val="22"/>
        </w:rPr>
        <w:t>PER CLASSE DI ETÀ.</w:t>
      </w:r>
      <w:r w:rsidR="00067DD6">
        <w:rPr>
          <w:rFonts w:ascii="Arial Narrow" w:hAnsi="Arial Narrow" w:cs="Arial"/>
          <w:b/>
          <w:iCs/>
          <w:noProof/>
          <w:color w:val="1F497D"/>
          <w:sz w:val="22"/>
          <w:szCs w:val="22"/>
        </w:rPr>
        <w:t xml:space="preserve"> </w:t>
      </w:r>
      <w:r w:rsidR="00965441">
        <w:rPr>
          <w:rFonts w:ascii="Arial Narrow" w:hAnsi="Arial Narrow" w:cs="Arial"/>
          <w:iCs/>
          <w:noProof/>
          <w:color w:val="1F497D"/>
          <w:sz w:val="22"/>
          <w:szCs w:val="22"/>
        </w:rPr>
        <w:t>P</w:t>
      </w:r>
      <w:r w:rsidR="00092FC7" w:rsidRPr="00092FC7">
        <w:rPr>
          <w:rFonts w:ascii="Arial Narrow" w:hAnsi="Arial Narrow" w:cs="Arial"/>
          <w:iCs/>
          <w:noProof/>
          <w:color w:val="1F497D"/>
          <w:sz w:val="22"/>
          <w:szCs w:val="22"/>
        </w:rPr>
        <w:t>er 100 persone di</w:t>
      </w:r>
      <w:r w:rsidR="00965441">
        <w:rPr>
          <w:rFonts w:ascii="Arial Narrow" w:hAnsi="Arial Narrow" w:cs="Arial"/>
          <w:iCs/>
          <w:noProof/>
          <w:color w:val="1F497D"/>
          <w:sz w:val="22"/>
          <w:szCs w:val="22"/>
        </w:rPr>
        <w:t xml:space="preserve"> 18 anni e più</w:t>
      </w:r>
    </w:p>
    <w:p w14:paraId="61A53894" w14:textId="52E0D537" w:rsidR="006E2394" w:rsidRDefault="00B21983" w:rsidP="00695AB9">
      <w:pPr>
        <w:pStyle w:val="Default"/>
        <w:spacing w:after="120"/>
        <w:jc w:val="both"/>
        <w:rPr>
          <w:rFonts w:ascii="Arial Narrow" w:hAnsi="Arial Narrow" w:cs="Arial"/>
          <w:iCs/>
          <w:noProof/>
          <w:color w:val="1F497D"/>
          <w:sz w:val="22"/>
          <w:szCs w:val="22"/>
        </w:rPr>
      </w:pPr>
      <w:r>
        <w:rPr>
          <w:rFonts w:ascii="Arial Narrow" w:hAnsi="Arial Narrow" w:cs="Arial"/>
          <w:iCs/>
          <w:noProof/>
          <w:color w:val="1F497D"/>
          <w:sz w:val="22"/>
          <w:szCs w:val="22"/>
        </w:rPr>
        <w:drawing>
          <wp:inline distT="0" distB="0" distL="0" distR="0" wp14:anchorId="2C9D8760" wp14:editId="12228F51">
            <wp:extent cx="6286500" cy="2152650"/>
            <wp:effectExtent l="0" t="0" r="0" b="0"/>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2152650"/>
                    </a:xfrm>
                    <a:prstGeom prst="rect">
                      <a:avLst/>
                    </a:prstGeom>
                    <a:noFill/>
                    <a:ln>
                      <a:noFill/>
                    </a:ln>
                  </pic:spPr>
                </pic:pic>
              </a:graphicData>
            </a:graphic>
          </wp:inline>
        </w:drawing>
      </w:r>
    </w:p>
    <w:p w14:paraId="7A807391" w14:textId="77777777" w:rsidR="006E6A91" w:rsidRDefault="006E6A91" w:rsidP="00695AB9">
      <w:pPr>
        <w:pStyle w:val="Default"/>
        <w:spacing w:after="120"/>
        <w:jc w:val="both"/>
        <w:rPr>
          <w:rFonts w:ascii="Arial Narrow" w:hAnsi="Arial Narrow" w:cs="Arial"/>
          <w:iCs/>
          <w:noProof/>
          <w:color w:val="1F497D"/>
          <w:sz w:val="22"/>
          <w:szCs w:val="22"/>
        </w:rPr>
      </w:pPr>
    </w:p>
    <w:p w14:paraId="1688FDDD" w14:textId="4E4C7ED6" w:rsidR="003E7573" w:rsidRDefault="003E7573" w:rsidP="006E22C1">
      <w:pPr>
        <w:pStyle w:val="Default"/>
        <w:spacing w:after="120"/>
        <w:jc w:val="both"/>
        <w:rPr>
          <w:rFonts w:ascii="Arial Narrow" w:hAnsi="Arial Narrow" w:cs="Arial"/>
          <w:iCs/>
          <w:noProof/>
          <w:color w:val="1F497D"/>
          <w:sz w:val="22"/>
          <w:szCs w:val="22"/>
        </w:rPr>
        <w:sectPr w:rsidR="003E7573" w:rsidSect="007B7B2E">
          <w:headerReference w:type="default" r:id="rId18"/>
          <w:footerReference w:type="default" r:id="rId19"/>
          <w:endnotePr>
            <w:numFmt w:val="decimal"/>
          </w:endnotePr>
          <w:pgSz w:w="11906" w:h="16838" w:code="9"/>
          <w:pgMar w:top="567" w:right="992" w:bottom="714" w:left="992" w:header="0" w:footer="0" w:gutter="0"/>
          <w:cols w:space="430"/>
          <w:docGrid w:linePitch="360"/>
        </w:sectPr>
      </w:pPr>
    </w:p>
    <w:p w14:paraId="0FB80975" w14:textId="069ED61E" w:rsidR="00092FC7" w:rsidRPr="00610C27" w:rsidRDefault="00092FC7" w:rsidP="006E22C1">
      <w:pPr>
        <w:pStyle w:val="Default"/>
        <w:spacing w:after="120"/>
        <w:jc w:val="both"/>
        <w:rPr>
          <w:rFonts w:ascii="Arial Narrow" w:hAnsi="Arial Narrow" w:cs="Arial"/>
          <w:iCs/>
          <w:noProof/>
          <w:color w:val="auto"/>
          <w:sz w:val="22"/>
          <w:szCs w:val="22"/>
        </w:rPr>
      </w:pPr>
    </w:p>
    <w:p w14:paraId="6854E640" w14:textId="77777777" w:rsidR="00555903" w:rsidRDefault="00555903" w:rsidP="00555903">
      <w:pPr>
        <w:pStyle w:val="Default"/>
        <w:spacing w:after="120"/>
        <w:jc w:val="both"/>
        <w:rPr>
          <w:rFonts w:ascii="Arial" w:hAnsi="Arial" w:cs="Arial"/>
          <w:b/>
          <w:color w:val="1F497D" w:themeColor="text2"/>
          <w:sz w:val="26"/>
          <w:szCs w:val="26"/>
        </w:rPr>
      </w:pPr>
      <w:r w:rsidRPr="00695AB9">
        <w:rPr>
          <w:rFonts w:ascii="Arial" w:hAnsi="Arial" w:cs="Arial"/>
          <w:b/>
          <w:color w:val="1F497D" w:themeColor="text2"/>
          <w:sz w:val="26"/>
          <w:szCs w:val="26"/>
        </w:rPr>
        <w:t>Uscite ridotte al minimo durante la giornata</w:t>
      </w:r>
    </w:p>
    <w:p w14:paraId="1C1226E1" w14:textId="76C46736" w:rsidR="00555903" w:rsidRPr="00695AB9" w:rsidRDefault="00555903">
      <w:pPr>
        <w:autoSpaceDE w:val="0"/>
        <w:autoSpaceDN w:val="0"/>
        <w:adjustRightInd w:val="0"/>
        <w:spacing w:after="120"/>
        <w:jc w:val="both"/>
        <w:rPr>
          <w:rFonts w:ascii="Arial" w:hAnsi="Arial" w:cs="Arial"/>
          <w:sz w:val="22"/>
          <w:szCs w:val="22"/>
        </w:rPr>
      </w:pPr>
      <w:r w:rsidRPr="00695AB9">
        <w:rPr>
          <w:rFonts w:ascii="Arial" w:hAnsi="Arial" w:cs="Arial"/>
          <w:sz w:val="22"/>
          <w:szCs w:val="22"/>
        </w:rPr>
        <w:t xml:space="preserve">In un giorno medio della settimana il 72% della popolazione di 18 anni e </w:t>
      </w:r>
      <w:r w:rsidR="006D712E">
        <w:rPr>
          <w:rFonts w:ascii="Arial" w:hAnsi="Arial" w:cs="Arial"/>
          <w:sz w:val="22"/>
          <w:szCs w:val="22"/>
        </w:rPr>
        <w:t>oltre</w:t>
      </w:r>
      <w:r w:rsidR="006D712E" w:rsidRPr="00695AB9">
        <w:rPr>
          <w:rFonts w:ascii="Arial" w:hAnsi="Arial" w:cs="Arial"/>
          <w:sz w:val="22"/>
          <w:szCs w:val="22"/>
        </w:rPr>
        <w:t xml:space="preserve"> </w:t>
      </w:r>
      <w:r w:rsidRPr="00695AB9">
        <w:rPr>
          <w:rFonts w:ascii="Arial" w:hAnsi="Arial" w:cs="Arial"/>
          <w:sz w:val="22"/>
          <w:szCs w:val="22"/>
        </w:rPr>
        <w:t xml:space="preserve">non è uscito di casa, il 22,7% è uscito una volta e il 5,2% due o più volte. Non emergono differenze di genere mentre rispetto all’età </w:t>
      </w:r>
      <w:r w:rsidR="006D712E">
        <w:rPr>
          <w:rFonts w:ascii="Arial" w:hAnsi="Arial" w:cs="Arial"/>
          <w:sz w:val="22"/>
          <w:szCs w:val="22"/>
        </w:rPr>
        <w:t>sono stati i</w:t>
      </w:r>
      <w:r w:rsidRPr="00695AB9">
        <w:rPr>
          <w:rFonts w:ascii="Arial" w:hAnsi="Arial" w:cs="Arial"/>
          <w:sz w:val="22"/>
          <w:szCs w:val="22"/>
        </w:rPr>
        <w:t xml:space="preserve"> 45-</w:t>
      </w:r>
      <w:r w:rsidR="006A2695">
        <w:rPr>
          <w:rFonts w:ascii="Arial" w:hAnsi="Arial" w:cs="Arial"/>
          <w:sz w:val="22"/>
          <w:szCs w:val="22"/>
        </w:rPr>
        <w:t>64e</w:t>
      </w:r>
      <w:r w:rsidR="006A2695" w:rsidRPr="00695AB9">
        <w:rPr>
          <w:rFonts w:ascii="Arial" w:hAnsi="Arial" w:cs="Arial"/>
          <w:sz w:val="22"/>
          <w:szCs w:val="22"/>
        </w:rPr>
        <w:t xml:space="preserve">nni </w:t>
      </w:r>
      <w:r w:rsidR="006D712E">
        <w:rPr>
          <w:rFonts w:ascii="Arial" w:hAnsi="Arial" w:cs="Arial"/>
          <w:sz w:val="22"/>
          <w:szCs w:val="22"/>
        </w:rPr>
        <w:t xml:space="preserve">a uscire di più </w:t>
      </w:r>
      <w:r w:rsidRPr="00695AB9">
        <w:rPr>
          <w:rFonts w:ascii="Arial" w:hAnsi="Arial" w:cs="Arial"/>
          <w:sz w:val="22"/>
          <w:szCs w:val="22"/>
        </w:rPr>
        <w:t>(oltre il 35%</w:t>
      </w:r>
      <w:r w:rsidR="006A2695">
        <w:rPr>
          <w:rFonts w:ascii="Arial" w:hAnsi="Arial" w:cs="Arial"/>
          <w:sz w:val="22"/>
          <w:szCs w:val="22"/>
        </w:rPr>
        <w:t>)</w:t>
      </w:r>
      <w:r w:rsidR="006D712E">
        <w:rPr>
          <w:rFonts w:ascii="Arial" w:hAnsi="Arial" w:cs="Arial"/>
          <w:sz w:val="22"/>
          <w:szCs w:val="22"/>
        </w:rPr>
        <w:t>. Le</w:t>
      </w:r>
      <w:r w:rsidRPr="00695AB9">
        <w:rPr>
          <w:rFonts w:ascii="Arial" w:hAnsi="Arial" w:cs="Arial"/>
          <w:sz w:val="22"/>
          <w:szCs w:val="22"/>
        </w:rPr>
        <w:t xml:space="preserve"> quote più basse </w:t>
      </w:r>
      <w:r w:rsidR="006D712E">
        <w:rPr>
          <w:rFonts w:ascii="Arial" w:hAnsi="Arial" w:cs="Arial"/>
          <w:sz w:val="22"/>
          <w:szCs w:val="22"/>
        </w:rPr>
        <w:t xml:space="preserve">si rilevano invece </w:t>
      </w:r>
      <w:r w:rsidRPr="00695AB9">
        <w:rPr>
          <w:rFonts w:ascii="Arial" w:hAnsi="Arial" w:cs="Arial"/>
          <w:sz w:val="22"/>
          <w:szCs w:val="22"/>
        </w:rPr>
        <w:t>tra i giovani di 18-24 anni (19,6%) e tra gli anziani di 75 anni e più (10,1%).</w:t>
      </w:r>
    </w:p>
    <w:p w14:paraId="7F6A425A" w14:textId="09150B19" w:rsidR="00555903" w:rsidRPr="00695AB9" w:rsidRDefault="00555903">
      <w:pPr>
        <w:autoSpaceDE w:val="0"/>
        <w:autoSpaceDN w:val="0"/>
        <w:adjustRightInd w:val="0"/>
        <w:spacing w:after="120"/>
        <w:jc w:val="both"/>
        <w:rPr>
          <w:rFonts w:ascii="Arial" w:hAnsi="Arial" w:cs="Arial"/>
          <w:sz w:val="22"/>
          <w:szCs w:val="22"/>
        </w:rPr>
      </w:pPr>
      <w:r w:rsidRPr="00695AB9">
        <w:rPr>
          <w:rFonts w:ascii="Arial" w:hAnsi="Arial" w:cs="Arial"/>
          <w:sz w:val="22"/>
          <w:szCs w:val="22"/>
        </w:rPr>
        <w:t xml:space="preserve">Sono usciti più </w:t>
      </w:r>
      <w:r w:rsidR="008B381F">
        <w:rPr>
          <w:rFonts w:ascii="Arial" w:hAnsi="Arial" w:cs="Arial"/>
          <w:sz w:val="22"/>
          <w:szCs w:val="22"/>
        </w:rPr>
        <w:t xml:space="preserve">spesso </w:t>
      </w:r>
      <w:r w:rsidRPr="00695AB9">
        <w:rPr>
          <w:rFonts w:ascii="Arial" w:hAnsi="Arial" w:cs="Arial"/>
          <w:sz w:val="22"/>
          <w:szCs w:val="22"/>
        </w:rPr>
        <w:t>i residenti nell</w:t>
      </w:r>
      <w:r w:rsidR="006D712E">
        <w:rPr>
          <w:rFonts w:ascii="Arial" w:hAnsi="Arial" w:cs="Arial"/>
          <w:sz w:val="22"/>
          <w:szCs w:val="22"/>
        </w:rPr>
        <w:t>a</w:t>
      </w:r>
      <w:r w:rsidRPr="00695AB9">
        <w:rPr>
          <w:rFonts w:ascii="Arial" w:hAnsi="Arial" w:cs="Arial"/>
          <w:sz w:val="22"/>
          <w:szCs w:val="22"/>
        </w:rPr>
        <w:t xml:space="preserve"> zon</w:t>
      </w:r>
      <w:r w:rsidR="006D712E">
        <w:rPr>
          <w:rFonts w:ascii="Arial" w:hAnsi="Arial" w:cs="Arial"/>
          <w:sz w:val="22"/>
          <w:szCs w:val="22"/>
        </w:rPr>
        <w:t>a</w:t>
      </w:r>
      <w:r w:rsidRPr="00695AB9">
        <w:rPr>
          <w:rFonts w:ascii="Arial" w:hAnsi="Arial" w:cs="Arial"/>
          <w:sz w:val="22"/>
          <w:szCs w:val="22"/>
        </w:rPr>
        <w:t xml:space="preserve"> ross</w:t>
      </w:r>
      <w:r w:rsidR="006D712E">
        <w:rPr>
          <w:rFonts w:ascii="Arial" w:hAnsi="Arial" w:cs="Arial"/>
          <w:sz w:val="22"/>
          <w:szCs w:val="22"/>
        </w:rPr>
        <w:t>a</w:t>
      </w:r>
      <w:r w:rsidRPr="00695AB9">
        <w:rPr>
          <w:rFonts w:ascii="Arial" w:hAnsi="Arial" w:cs="Arial"/>
          <w:sz w:val="22"/>
          <w:szCs w:val="22"/>
        </w:rPr>
        <w:t xml:space="preserve"> (32%) e nelle altre aree del Centro-nord (29,8%) rispetto a quelli </w:t>
      </w:r>
      <w:r w:rsidR="006D712E">
        <w:rPr>
          <w:rFonts w:ascii="Arial" w:hAnsi="Arial" w:cs="Arial"/>
          <w:sz w:val="22"/>
          <w:szCs w:val="22"/>
        </w:rPr>
        <w:t>d</w:t>
      </w:r>
      <w:r w:rsidRPr="00695AB9">
        <w:rPr>
          <w:rFonts w:ascii="Arial" w:hAnsi="Arial" w:cs="Arial"/>
          <w:sz w:val="22"/>
          <w:szCs w:val="22"/>
        </w:rPr>
        <w:t>el Mezzogiorno (22,8%).</w:t>
      </w:r>
    </w:p>
    <w:p w14:paraId="2A8074E0" w14:textId="43F86252" w:rsidR="00555903" w:rsidRPr="00FD2551" w:rsidRDefault="006D712E">
      <w:pPr>
        <w:autoSpaceDE w:val="0"/>
        <w:autoSpaceDN w:val="0"/>
        <w:adjustRightInd w:val="0"/>
        <w:spacing w:after="120"/>
        <w:jc w:val="both"/>
        <w:rPr>
          <w:rFonts w:ascii="Arial" w:hAnsi="Arial" w:cs="Arial"/>
          <w:iCs/>
          <w:noProof/>
          <w:color w:val="1F497D" w:themeColor="text2"/>
          <w:sz w:val="22"/>
          <w:szCs w:val="22"/>
        </w:rPr>
      </w:pPr>
      <w:r>
        <w:rPr>
          <w:rFonts w:ascii="Arial" w:hAnsi="Arial" w:cs="Arial"/>
          <w:sz w:val="22"/>
          <w:szCs w:val="22"/>
        </w:rPr>
        <w:t xml:space="preserve">Guardando </w:t>
      </w:r>
      <w:r w:rsidR="00555903" w:rsidRPr="00695AB9">
        <w:rPr>
          <w:rFonts w:ascii="Arial" w:hAnsi="Arial" w:cs="Arial"/>
          <w:sz w:val="22"/>
          <w:szCs w:val="22"/>
        </w:rPr>
        <w:t>la condizione professionale,</w:t>
      </w:r>
      <w:r>
        <w:rPr>
          <w:rFonts w:ascii="Arial" w:hAnsi="Arial" w:cs="Arial"/>
          <w:sz w:val="22"/>
          <w:szCs w:val="22"/>
        </w:rPr>
        <w:t xml:space="preserve"> come era lecito attendersi</w:t>
      </w:r>
      <w:r w:rsidR="00A05A20">
        <w:rPr>
          <w:rFonts w:ascii="Arial" w:hAnsi="Arial" w:cs="Arial"/>
          <w:sz w:val="22"/>
          <w:szCs w:val="22"/>
        </w:rPr>
        <w:t>,</w:t>
      </w:r>
      <w:r w:rsidR="00555903" w:rsidRPr="00695AB9">
        <w:rPr>
          <w:rFonts w:ascii="Arial" w:hAnsi="Arial" w:cs="Arial"/>
          <w:sz w:val="22"/>
          <w:szCs w:val="22"/>
        </w:rPr>
        <w:t xml:space="preserve"> la quota più alta di chi è uscito si riscontra tra gli occupati (circa </w:t>
      </w:r>
      <w:r>
        <w:rPr>
          <w:rFonts w:ascii="Arial" w:hAnsi="Arial" w:cs="Arial"/>
          <w:sz w:val="22"/>
          <w:szCs w:val="22"/>
        </w:rPr>
        <w:t>quattro</w:t>
      </w:r>
      <w:r w:rsidRPr="00695AB9">
        <w:rPr>
          <w:rFonts w:ascii="Arial" w:hAnsi="Arial" w:cs="Arial"/>
          <w:sz w:val="22"/>
          <w:szCs w:val="22"/>
        </w:rPr>
        <w:t xml:space="preserve"> </w:t>
      </w:r>
      <w:r w:rsidR="00555903" w:rsidRPr="00695AB9">
        <w:rPr>
          <w:rFonts w:ascii="Arial" w:hAnsi="Arial" w:cs="Arial"/>
          <w:sz w:val="22"/>
          <w:szCs w:val="22"/>
        </w:rPr>
        <w:t xml:space="preserve">su 10) mentre tra casalinghe, studenti e ritirati dal lavoro sono uscite meno di </w:t>
      </w:r>
      <w:r>
        <w:rPr>
          <w:rFonts w:ascii="Arial" w:hAnsi="Arial" w:cs="Arial"/>
          <w:sz w:val="22"/>
          <w:szCs w:val="22"/>
        </w:rPr>
        <w:t>due</w:t>
      </w:r>
      <w:r w:rsidRPr="00695AB9">
        <w:rPr>
          <w:rFonts w:ascii="Arial" w:hAnsi="Arial" w:cs="Arial"/>
          <w:sz w:val="22"/>
          <w:szCs w:val="22"/>
        </w:rPr>
        <w:t xml:space="preserve"> </w:t>
      </w:r>
      <w:r w:rsidR="00555903" w:rsidRPr="00695AB9">
        <w:rPr>
          <w:rFonts w:ascii="Arial" w:hAnsi="Arial" w:cs="Arial"/>
          <w:sz w:val="22"/>
          <w:szCs w:val="22"/>
        </w:rPr>
        <w:t>persone su 10.</w:t>
      </w:r>
    </w:p>
    <w:p w14:paraId="1D108AB9" w14:textId="67B87AF3" w:rsidR="00555903" w:rsidRPr="00695AB9" w:rsidRDefault="00555903" w:rsidP="00610C27">
      <w:pPr>
        <w:autoSpaceDE w:val="0"/>
        <w:autoSpaceDN w:val="0"/>
        <w:adjustRightInd w:val="0"/>
        <w:spacing w:after="120"/>
        <w:jc w:val="both"/>
        <w:rPr>
          <w:rFonts w:ascii="Arial" w:hAnsi="Arial" w:cs="Arial"/>
          <w:sz w:val="22"/>
          <w:szCs w:val="22"/>
        </w:rPr>
      </w:pPr>
      <w:r w:rsidRPr="00695AB9">
        <w:rPr>
          <w:rFonts w:ascii="Arial" w:hAnsi="Arial" w:cs="Arial"/>
          <w:sz w:val="22"/>
          <w:szCs w:val="22"/>
        </w:rPr>
        <w:t xml:space="preserve">Tra le motivazioni delle uscite, al primo posto si colloca fare la spesa (43,3% </w:t>
      </w:r>
      <w:r w:rsidR="00A05A20">
        <w:rPr>
          <w:rFonts w:ascii="Arial" w:hAnsi="Arial" w:cs="Arial"/>
          <w:sz w:val="22"/>
          <w:szCs w:val="22"/>
        </w:rPr>
        <w:t>su</w:t>
      </w:r>
      <w:r w:rsidRPr="00695AB9">
        <w:rPr>
          <w:rFonts w:ascii="Arial" w:hAnsi="Arial" w:cs="Arial"/>
          <w:sz w:val="22"/>
          <w:szCs w:val="22"/>
        </w:rPr>
        <w:t>l totale</w:t>
      </w:r>
      <w:r w:rsidR="00A05A20">
        <w:rPr>
          <w:rFonts w:ascii="Arial" w:hAnsi="Arial" w:cs="Arial"/>
          <w:sz w:val="22"/>
          <w:szCs w:val="22"/>
        </w:rPr>
        <w:t xml:space="preserve"> delle persone che sono uscite</w:t>
      </w:r>
      <w:r w:rsidRPr="00695AB9">
        <w:rPr>
          <w:rFonts w:ascii="Arial" w:hAnsi="Arial" w:cs="Arial"/>
          <w:sz w:val="22"/>
          <w:szCs w:val="22"/>
        </w:rPr>
        <w:t>), seguono</w:t>
      </w:r>
      <w:r w:rsidR="00881EA2">
        <w:rPr>
          <w:rFonts w:ascii="Arial" w:hAnsi="Arial" w:cs="Arial"/>
          <w:sz w:val="22"/>
          <w:szCs w:val="22"/>
        </w:rPr>
        <w:t xml:space="preserve"> </w:t>
      </w:r>
      <w:r w:rsidRPr="00695AB9">
        <w:rPr>
          <w:rFonts w:ascii="Arial" w:hAnsi="Arial" w:cs="Arial"/>
          <w:sz w:val="22"/>
          <w:szCs w:val="22"/>
        </w:rPr>
        <w:t>andare a lavoro (33,5%); portare fuori il cane (19%); andare in farmacia (8,9%); fare una passeggiata (7,5%) o acquistare il giornale (6,9%).</w:t>
      </w:r>
    </w:p>
    <w:p w14:paraId="1EA68A6A" w14:textId="77777777" w:rsidR="00555903" w:rsidRDefault="00555903">
      <w:pPr>
        <w:autoSpaceDE w:val="0"/>
        <w:autoSpaceDN w:val="0"/>
        <w:adjustRightInd w:val="0"/>
        <w:spacing w:after="120"/>
        <w:jc w:val="both"/>
        <w:rPr>
          <w:rFonts w:ascii="Arial" w:hAnsi="Arial" w:cs="Arial"/>
          <w:sz w:val="22"/>
          <w:szCs w:val="22"/>
        </w:rPr>
      </w:pPr>
    </w:p>
    <w:p w14:paraId="50638C4E" w14:textId="77777777" w:rsidR="00A463D2" w:rsidRDefault="00A463D2">
      <w:pPr>
        <w:autoSpaceDE w:val="0"/>
        <w:autoSpaceDN w:val="0"/>
        <w:adjustRightInd w:val="0"/>
        <w:spacing w:after="120"/>
        <w:jc w:val="both"/>
        <w:rPr>
          <w:rFonts w:ascii="Arial" w:hAnsi="Arial" w:cs="Arial"/>
          <w:sz w:val="22"/>
          <w:szCs w:val="22"/>
        </w:rPr>
      </w:pPr>
    </w:p>
    <w:p w14:paraId="74C1ED5B" w14:textId="77777777" w:rsidR="00A463D2" w:rsidRDefault="00A463D2" w:rsidP="00555903">
      <w:pPr>
        <w:autoSpaceDE w:val="0"/>
        <w:autoSpaceDN w:val="0"/>
        <w:adjustRightInd w:val="0"/>
        <w:spacing w:after="120"/>
        <w:rPr>
          <w:rFonts w:ascii="Arial" w:hAnsi="Arial" w:cs="Arial"/>
          <w:sz w:val="22"/>
          <w:szCs w:val="22"/>
        </w:rPr>
      </w:pPr>
    </w:p>
    <w:p w14:paraId="4EBBA9D4" w14:textId="77777777" w:rsidR="00A463D2" w:rsidRDefault="00A463D2" w:rsidP="00555903">
      <w:pPr>
        <w:autoSpaceDE w:val="0"/>
        <w:autoSpaceDN w:val="0"/>
        <w:adjustRightInd w:val="0"/>
        <w:spacing w:after="120"/>
        <w:rPr>
          <w:rFonts w:ascii="Arial" w:hAnsi="Arial" w:cs="Arial"/>
          <w:sz w:val="22"/>
          <w:szCs w:val="22"/>
        </w:rPr>
      </w:pPr>
    </w:p>
    <w:p w14:paraId="106F07E7" w14:textId="77777777" w:rsidR="00A463D2" w:rsidRDefault="00A463D2" w:rsidP="00555903">
      <w:pPr>
        <w:autoSpaceDE w:val="0"/>
        <w:autoSpaceDN w:val="0"/>
        <w:adjustRightInd w:val="0"/>
        <w:spacing w:after="120"/>
        <w:rPr>
          <w:rFonts w:ascii="Arial" w:hAnsi="Arial" w:cs="Arial"/>
          <w:sz w:val="22"/>
          <w:szCs w:val="22"/>
        </w:rPr>
      </w:pPr>
    </w:p>
    <w:p w14:paraId="207FCD45" w14:textId="77777777" w:rsidR="003E7573" w:rsidRDefault="003E7573" w:rsidP="00555903">
      <w:pPr>
        <w:autoSpaceDE w:val="0"/>
        <w:autoSpaceDN w:val="0"/>
        <w:adjustRightInd w:val="0"/>
        <w:spacing w:after="120"/>
        <w:rPr>
          <w:rFonts w:ascii="Arial" w:hAnsi="Arial" w:cs="Arial"/>
          <w:sz w:val="22"/>
          <w:szCs w:val="22"/>
        </w:rPr>
      </w:pPr>
    </w:p>
    <w:p w14:paraId="61F29C91" w14:textId="77777777" w:rsidR="003E7573" w:rsidRDefault="003E7573" w:rsidP="00555903">
      <w:pPr>
        <w:autoSpaceDE w:val="0"/>
        <w:autoSpaceDN w:val="0"/>
        <w:adjustRightInd w:val="0"/>
        <w:spacing w:after="120"/>
        <w:rPr>
          <w:rFonts w:ascii="Arial" w:hAnsi="Arial" w:cs="Arial"/>
          <w:sz w:val="22"/>
          <w:szCs w:val="22"/>
        </w:rPr>
      </w:pPr>
    </w:p>
    <w:p w14:paraId="336D51F9" w14:textId="77777777" w:rsidR="003E7573" w:rsidRDefault="003E7573" w:rsidP="00555903">
      <w:pPr>
        <w:autoSpaceDE w:val="0"/>
        <w:autoSpaceDN w:val="0"/>
        <w:adjustRightInd w:val="0"/>
        <w:spacing w:after="120"/>
        <w:rPr>
          <w:rFonts w:ascii="Arial" w:hAnsi="Arial" w:cs="Arial"/>
          <w:sz w:val="22"/>
          <w:szCs w:val="22"/>
        </w:rPr>
      </w:pPr>
    </w:p>
    <w:p w14:paraId="03EE9B7F" w14:textId="77777777" w:rsidR="003E7573" w:rsidRDefault="003E7573" w:rsidP="00555903">
      <w:pPr>
        <w:autoSpaceDE w:val="0"/>
        <w:autoSpaceDN w:val="0"/>
        <w:adjustRightInd w:val="0"/>
        <w:spacing w:after="120"/>
        <w:rPr>
          <w:rFonts w:ascii="Arial" w:hAnsi="Arial" w:cs="Arial"/>
          <w:sz w:val="22"/>
          <w:szCs w:val="22"/>
        </w:rPr>
      </w:pPr>
    </w:p>
    <w:p w14:paraId="73D00909" w14:textId="77777777" w:rsidR="003E7573" w:rsidRDefault="003E7573" w:rsidP="00555903">
      <w:pPr>
        <w:autoSpaceDE w:val="0"/>
        <w:autoSpaceDN w:val="0"/>
        <w:adjustRightInd w:val="0"/>
        <w:spacing w:after="120"/>
        <w:rPr>
          <w:rFonts w:ascii="Arial" w:hAnsi="Arial" w:cs="Arial"/>
          <w:sz w:val="22"/>
          <w:szCs w:val="22"/>
        </w:rPr>
      </w:pPr>
    </w:p>
    <w:p w14:paraId="0EF79D6D" w14:textId="77777777" w:rsidR="003E7573" w:rsidRDefault="003E7573" w:rsidP="00555903">
      <w:pPr>
        <w:autoSpaceDE w:val="0"/>
        <w:autoSpaceDN w:val="0"/>
        <w:adjustRightInd w:val="0"/>
        <w:spacing w:after="120"/>
        <w:rPr>
          <w:rFonts w:ascii="Arial" w:hAnsi="Arial" w:cs="Arial"/>
          <w:sz w:val="22"/>
          <w:szCs w:val="22"/>
        </w:rPr>
      </w:pPr>
    </w:p>
    <w:p w14:paraId="4C5F1B84" w14:textId="77777777" w:rsidR="003E7573" w:rsidRDefault="003E7573" w:rsidP="00555903">
      <w:pPr>
        <w:autoSpaceDE w:val="0"/>
        <w:autoSpaceDN w:val="0"/>
        <w:adjustRightInd w:val="0"/>
        <w:spacing w:after="120"/>
        <w:rPr>
          <w:rFonts w:ascii="Arial" w:hAnsi="Arial" w:cs="Arial"/>
          <w:sz w:val="22"/>
          <w:szCs w:val="22"/>
        </w:rPr>
      </w:pPr>
    </w:p>
    <w:p w14:paraId="77AF6447" w14:textId="77777777" w:rsidR="003E7573" w:rsidRDefault="003E7573" w:rsidP="00555903">
      <w:pPr>
        <w:autoSpaceDE w:val="0"/>
        <w:autoSpaceDN w:val="0"/>
        <w:adjustRightInd w:val="0"/>
        <w:spacing w:after="120"/>
        <w:rPr>
          <w:rFonts w:ascii="Arial" w:hAnsi="Arial" w:cs="Arial"/>
          <w:sz w:val="22"/>
          <w:szCs w:val="22"/>
        </w:rPr>
      </w:pPr>
    </w:p>
    <w:p w14:paraId="1EA6E305" w14:textId="77777777" w:rsidR="003E7573" w:rsidRDefault="003E7573" w:rsidP="00555903">
      <w:pPr>
        <w:autoSpaceDE w:val="0"/>
        <w:autoSpaceDN w:val="0"/>
        <w:adjustRightInd w:val="0"/>
        <w:spacing w:after="120"/>
        <w:rPr>
          <w:rFonts w:ascii="Arial" w:hAnsi="Arial" w:cs="Arial"/>
          <w:sz w:val="22"/>
          <w:szCs w:val="22"/>
        </w:rPr>
      </w:pPr>
    </w:p>
    <w:p w14:paraId="0E8EF340" w14:textId="77777777" w:rsidR="00A463D2" w:rsidRDefault="00A463D2" w:rsidP="00555903">
      <w:pPr>
        <w:autoSpaceDE w:val="0"/>
        <w:autoSpaceDN w:val="0"/>
        <w:adjustRightInd w:val="0"/>
        <w:spacing w:after="120"/>
        <w:rPr>
          <w:rFonts w:ascii="Arial" w:hAnsi="Arial" w:cs="Arial"/>
          <w:sz w:val="22"/>
          <w:szCs w:val="22"/>
        </w:rPr>
      </w:pPr>
    </w:p>
    <w:p w14:paraId="42FAF565" w14:textId="77777777" w:rsidR="00881EA2" w:rsidRDefault="00881EA2" w:rsidP="00555903">
      <w:pPr>
        <w:autoSpaceDE w:val="0"/>
        <w:autoSpaceDN w:val="0"/>
        <w:adjustRightInd w:val="0"/>
        <w:spacing w:after="120"/>
        <w:rPr>
          <w:rFonts w:ascii="Arial" w:hAnsi="Arial" w:cs="Arial"/>
          <w:sz w:val="22"/>
          <w:szCs w:val="22"/>
        </w:rPr>
      </w:pPr>
    </w:p>
    <w:p w14:paraId="7CA0B9BB" w14:textId="77777777" w:rsidR="00561009" w:rsidRDefault="00561009" w:rsidP="00555903">
      <w:pPr>
        <w:autoSpaceDE w:val="0"/>
        <w:autoSpaceDN w:val="0"/>
        <w:adjustRightInd w:val="0"/>
        <w:spacing w:after="120"/>
        <w:rPr>
          <w:rFonts w:ascii="Arial" w:hAnsi="Arial" w:cs="Arial"/>
          <w:sz w:val="22"/>
          <w:szCs w:val="22"/>
        </w:rPr>
      </w:pPr>
    </w:p>
    <w:p w14:paraId="29FE612E" w14:textId="7C263514" w:rsidR="00555903" w:rsidRDefault="00555903" w:rsidP="00555903">
      <w:pPr>
        <w:autoSpaceDE w:val="0"/>
        <w:autoSpaceDN w:val="0"/>
        <w:adjustRightInd w:val="0"/>
        <w:rPr>
          <w:rFonts w:ascii="Arial Narrow" w:hAnsi="Arial Narrow" w:cs="Arial"/>
          <w:iCs/>
          <w:noProof/>
          <w:color w:val="1F497D"/>
          <w:sz w:val="22"/>
          <w:szCs w:val="22"/>
        </w:rPr>
      </w:pPr>
      <w:r w:rsidRPr="00E974A0">
        <w:rPr>
          <w:rFonts w:ascii="Arial Black" w:hAnsi="Arial Black" w:cs="Arial"/>
          <w:iCs/>
          <w:noProof/>
          <w:color w:val="1F497D" w:themeColor="text2"/>
          <w:sz w:val="22"/>
          <w:szCs w:val="22"/>
        </w:rPr>
        <w:t xml:space="preserve">FIGURA </w:t>
      </w:r>
      <w:r w:rsidR="003076D7">
        <w:rPr>
          <w:rFonts w:ascii="Arial Black" w:hAnsi="Arial Black" w:cs="Arial"/>
          <w:iCs/>
          <w:noProof/>
          <w:color w:val="1F497D" w:themeColor="text2"/>
          <w:sz w:val="22"/>
          <w:szCs w:val="22"/>
        </w:rPr>
        <w:t>6</w:t>
      </w:r>
      <w:r w:rsidRPr="00E974A0">
        <w:rPr>
          <w:rFonts w:ascii="Arial Black" w:hAnsi="Arial Black" w:cs="Arial"/>
          <w:iCs/>
          <w:noProof/>
          <w:color w:val="1F497D" w:themeColor="text2"/>
          <w:sz w:val="22"/>
          <w:szCs w:val="22"/>
        </w:rPr>
        <w:t>.</w:t>
      </w:r>
      <w:r w:rsidRPr="00E974A0">
        <w:rPr>
          <w:rFonts w:ascii="Arial Narrow" w:hAnsi="Arial Narrow" w:cs="Arial"/>
          <w:b/>
          <w:iCs/>
          <w:noProof/>
          <w:color w:val="1F497D" w:themeColor="text2"/>
          <w:sz w:val="22"/>
          <w:szCs w:val="22"/>
        </w:rPr>
        <w:t xml:space="preserve"> </w:t>
      </w:r>
      <w:r w:rsidRPr="008F0A35">
        <w:rPr>
          <w:rFonts w:ascii="Arial Narrow" w:hAnsi="Arial Narrow" w:cs="Arial"/>
          <w:b/>
          <w:iCs/>
          <w:noProof/>
          <w:color w:val="1F497D"/>
          <w:sz w:val="22"/>
          <w:szCs w:val="22"/>
        </w:rPr>
        <w:t>PERSONE DI 18 ANNI E PIÙ CHE IN UN GIORNO MEDIO SETTIMANALE SONO USCITI DI CASA PER MOTIVO PER CUI SONO USCITI</w:t>
      </w:r>
      <w:r w:rsidRPr="00E974A0">
        <w:rPr>
          <w:rFonts w:ascii="Arial Narrow" w:hAnsi="Arial Narrow" w:cs="Arial"/>
          <w:iCs/>
          <w:noProof/>
          <w:color w:val="1F497D"/>
          <w:sz w:val="22"/>
          <w:szCs w:val="22"/>
        </w:rPr>
        <w:t>.</w:t>
      </w:r>
      <w:r>
        <w:rPr>
          <w:rFonts w:ascii="Arial Narrow" w:hAnsi="Arial Narrow" w:cs="Arial"/>
          <w:iCs/>
          <w:noProof/>
          <w:color w:val="1F497D"/>
          <w:sz w:val="22"/>
          <w:szCs w:val="22"/>
        </w:rPr>
        <w:t xml:space="preserve"> </w:t>
      </w:r>
      <w:r w:rsidR="00881EA2">
        <w:rPr>
          <w:rFonts w:ascii="Arial Narrow" w:hAnsi="Arial Narrow" w:cs="Arial"/>
          <w:iCs/>
          <w:noProof/>
          <w:color w:val="1F497D"/>
          <w:sz w:val="22"/>
          <w:szCs w:val="22"/>
        </w:rPr>
        <w:t>P</w:t>
      </w:r>
      <w:r w:rsidRPr="008F0A35">
        <w:rPr>
          <w:rFonts w:ascii="Arial Narrow" w:hAnsi="Arial Narrow" w:cs="Arial"/>
          <w:iCs/>
          <w:noProof/>
          <w:color w:val="1F497D"/>
          <w:sz w:val="22"/>
          <w:szCs w:val="22"/>
        </w:rPr>
        <w:t>er 100 persone di 18 anni e più che sono uscite di casa</w:t>
      </w:r>
    </w:p>
    <w:p w14:paraId="3F6B8B7D" w14:textId="77777777" w:rsidR="007A1285" w:rsidRDefault="007A1285" w:rsidP="00555903">
      <w:pPr>
        <w:autoSpaceDE w:val="0"/>
        <w:autoSpaceDN w:val="0"/>
        <w:adjustRightInd w:val="0"/>
        <w:rPr>
          <w:rFonts w:ascii="Arial Narrow" w:hAnsi="Arial Narrow" w:cs="Arial"/>
          <w:iCs/>
          <w:noProof/>
          <w:color w:val="1F497D"/>
          <w:sz w:val="22"/>
          <w:szCs w:val="22"/>
        </w:rPr>
      </w:pPr>
    </w:p>
    <w:p w14:paraId="3F2A039D" w14:textId="4E5C3981" w:rsidR="00555903" w:rsidRDefault="00B21983" w:rsidP="00555903">
      <w:pPr>
        <w:autoSpaceDE w:val="0"/>
        <w:autoSpaceDN w:val="0"/>
        <w:adjustRightInd w:val="0"/>
        <w:rPr>
          <w:rFonts w:ascii="Arial Narrow" w:hAnsi="Arial Narrow" w:cs="Arial"/>
          <w:iCs/>
          <w:noProof/>
          <w:color w:val="1F497D"/>
          <w:sz w:val="22"/>
          <w:szCs w:val="22"/>
        </w:rPr>
      </w:pPr>
      <w:r>
        <w:rPr>
          <w:rFonts w:ascii="Arial Narrow" w:hAnsi="Arial Narrow" w:cs="Arial"/>
          <w:iCs/>
          <w:noProof/>
          <w:color w:val="1F497D"/>
          <w:sz w:val="22"/>
          <w:szCs w:val="22"/>
        </w:rPr>
        <w:drawing>
          <wp:inline distT="0" distB="0" distL="0" distR="0" wp14:anchorId="29F0C517" wp14:editId="0126F39B">
            <wp:extent cx="6286500" cy="2152650"/>
            <wp:effectExtent l="0" t="0" r="0" b="0"/>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2152650"/>
                    </a:xfrm>
                    <a:prstGeom prst="rect">
                      <a:avLst/>
                    </a:prstGeom>
                    <a:noFill/>
                    <a:ln>
                      <a:noFill/>
                    </a:ln>
                  </pic:spPr>
                </pic:pic>
              </a:graphicData>
            </a:graphic>
          </wp:inline>
        </w:drawing>
      </w:r>
    </w:p>
    <w:p w14:paraId="723599A5" w14:textId="77777777" w:rsidR="00881EA2" w:rsidRDefault="00881EA2" w:rsidP="00EF2A4F">
      <w:pPr>
        <w:spacing w:after="120"/>
        <w:jc w:val="both"/>
        <w:outlineLvl w:val="0"/>
        <w:rPr>
          <w:rFonts w:ascii="Arial" w:hAnsi="Arial" w:cs="Arial"/>
          <w:color w:val="1F497D" w:themeColor="text2"/>
          <w:sz w:val="22"/>
          <w:szCs w:val="26"/>
        </w:rPr>
      </w:pPr>
    </w:p>
    <w:p w14:paraId="77D58083" w14:textId="77777777" w:rsidR="006D712E" w:rsidRPr="00610C27" w:rsidRDefault="006D712E" w:rsidP="00EF2A4F">
      <w:pPr>
        <w:spacing w:after="120"/>
        <w:jc w:val="both"/>
        <w:outlineLvl w:val="0"/>
        <w:rPr>
          <w:rFonts w:ascii="Arial" w:hAnsi="Arial" w:cs="Arial"/>
          <w:sz w:val="22"/>
          <w:szCs w:val="26"/>
        </w:rPr>
      </w:pPr>
    </w:p>
    <w:p w14:paraId="0C530DF2" w14:textId="2B51B1B1" w:rsidR="00652925" w:rsidRDefault="00652925" w:rsidP="00EF2A4F">
      <w:pPr>
        <w:spacing w:after="120"/>
        <w:jc w:val="both"/>
        <w:outlineLvl w:val="0"/>
        <w:rPr>
          <w:rFonts w:ascii="Arial" w:hAnsi="Arial" w:cs="Arial"/>
          <w:b/>
          <w:color w:val="1F497D" w:themeColor="text2"/>
          <w:sz w:val="26"/>
          <w:szCs w:val="26"/>
        </w:rPr>
      </w:pPr>
      <w:r w:rsidRPr="00652925">
        <w:rPr>
          <w:rFonts w:ascii="Arial" w:hAnsi="Arial" w:cs="Arial"/>
          <w:b/>
          <w:color w:val="1F497D" w:themeColor="text2"/>
          <w:sz w:val="26"/>
          <w:szCs w:val="26"/>
        </w:rPr>
        <w:t xml:space="preserve">Confidenti </w:t>
      </w:r>
      <w:r w:rsidR="00881EA2">
        <w:rPr>
          <w:rFonts w:ascii="Arial" w:hAnsi="Arial" w:cs="Arial"/>
          <w:b/>
          <w:color w:val="1F497D" w:themeColor="text2"/>
          <w:sz w:val="26"/>
          <w:szCs w:val="26"/>
        </w:rPr>
        <w:t>in</w:t>
      </w:r>
      <w:r w:rsidRPr="00652925">
        <w:rPr>
          <w:rFonts w:ascii="Arial" w:hAnsi="Arial" w:cs="Arial"/>
          <w:b/>
          <w:color w:val="1F497D" w:themeColor="text2"/>
          <w:sz w:val="26"/>
          <w:szCs w:val="26"/>
        </w:rPr>
        <w:t xml:space="preserve"> una soluzione positiva ma non a breve</w:t>
      </w:r>
    </w:p>
    <w:p w14:paraId="2420075B" w14:textId="781A9EFA" w:rsidR="000B5C48" w:rsidRDefault="006D712E" w:rsidP="00EF2A4F">
      <w:pPr>
        <w:spacing w:after="120"/>
        <w:jc w:val="both"/>
        <w:outlineLvl w:val="0"/>
        <w:rPr>
          <w:rFonts w:ascii="Arial" w:hAnsi="Arial" w:cs="Arial"/>
          <w:sz w:val="22"/>
          <w:szCs w:val="22"/>
        </w:rPr>
      </w:pPr>
      <w:r>
        <w:rPr>
          <w:rFonts w:ascii="Arial" w:hAnsi="Arial" w:cs="Arial"/>
          <w:sz w:val="22"/>
          <w:szCs w:val="22"/>
        </w:rPr>
        <w:t>N</w:t>
      </w:r>
      <w:r w:rsidRPr="00652925">
        <w:rPr>
          <w:rFonts w:ascii="Arial" w:hAnsi="Arial" w:cs="Arial"/>
          <w:sz w:val="22"/>
          <w:szCs w:val="22"/>
        </w:rPr>
        <w:t xml:space="preserve">el corso della </w:t>
      </w:r>
      <w:r>
        <w:rPr>
          <w:rFonts w:ascii="Arial" w:hAnsi="Arial" w:cs="Arial"/>
          <w:sz w:val="22"/>
          <w:szCs w:val="22"/>
        </w:rPr>
        <w:t>Fase</w:t>
      </w:r>
      <w:r w:rsidRPr="00652925">
        <w:rPr>
          <w:rFonts w:ascii="Arial" w:hAnsi="Arial" w:cs="Arial"/>
          <w:sz w:val="22"/>
          <w:szCs w:val="22"/>
        </w:rPr>
        <w:t xml:space="preserve"> 1</w:t>
      </w:r>
      <w:r>
        <w:rPr>
          <w:rFonts w:ascii="Arial" w:hAnsi="Arial" w:cs="Arial"/>
          <w:sz w:val="22"/>
          <w:szCs w:val="22"/>
        </w:rPr>
        <w:t>,</w:t>
      </w:r>
      <w:r w:rsidRPr="00652925">
        <w:rPr>
          <w:rFonts w:ascii="Arial" w:hAnsi="Arial" w:cs="Arial"/>
          <w:sz w:val="22"/>
          <w:szCs w:val="22"/>
        </w:rPr>
        <w:t xml:space="preserve"> </w:t>
      </w:r>
      <w:r>
        <w:rPr>
          <w:rFonts w:ascii="Arial" w:hAnsi="Arial" w:cs="Arial"/>
          <w:sz w:val="22"/>
          <w:szCs w:val="22"/>
        </w:rPr>
        <w:t>l</w:t>
      </w:r>
      <w:r w:rsidR="00652925" w:rsidRPr="00652925">
        <w:rPr>
          <w:rFonts w:ascii="Arial" w:hAnsi="Arial" w:cs="Arial"/>
          <w:sz w:val="22"/>
          <w:szCs w:val="22"/>
        </w:rPr>
        <w:t>’89,8% dei cittadini ha pensato che la situazione emergenziale si sarebbe risolta. Tuttavia, solo il 10% è apparso pienamente ottimista e confidente in una rapida soluzione. La posizione prevalentemente espressa si potrebbe definire di cauto ottimismo, visto che il 79,2% dei cittadini ha dichiarato che la situazione si sarebbe risolta ma ci sarebbe voluto del tempo. Solo il 6,4% ha ritenuto che</w:t>
      </w:r>
      <w:r w:rsidR="000B5C48">
        <w:rPr>
          <w:rFonts w:ascii="Arial" w:hAnsi="Arial" w:cs="Arial"/>
          <w:sz w:val="22"/>
          <w:szCs w:val="22"/>
        </w:rPr>
        <w:t xml:space="preserve"> il Paese non </w:t>
      </w:r>
      <w:r w:rsidR="00652925" w:rsidRPr="00652925">
        <w:rPr>
          <w:rFonts w:ascii="Arial" w:hAnsi="Arial" w:cs="Arial"/>
          <w:sz w:val="22"/>
          <w:szCs w:val="22"/>
        </w:rPr>
        <w:t>foss</w:t>
      </w:r>
      <w:r w:rsidR="000B5C48">
        <w:rPr>
          <w:rFonts w:ascii="Arial" w:hAnsi="Arial" w:cs="Arial"/>
          <w:sz w:val="22"/>
          <w:szCs w:val="22"/>
        </w:rPr>
        <w:t>e</w:t>
      </w:r>
      <w:r w:rsidR="00652925" w:rsidRPr="00652925">
        <w:rPr>
          <w:rFonts w:ascii="Arial" w:hAnsi="Arial" w:cs="Arial"/>
          <w:sz w:val="22"/>
          <w:szCs w:val="22"/>
        </w:rPr>
        <w:t xml:space="preserve"> adeguatamente attrezzat</w:t>
      </w:r>
      <w:r w:rsidR="000B5C48">
        <w:rPr>
          <w:rFonts w:ascii="Arial" w:hAnsi="Arial" w:cs="Arial"/>
          <w:sz w:val="22"/>
          <w:szCs w:val="22"/>
        </w:rPr>
        <w:t>o</w:t>
      </w:r>
      <w:r w:rsidR="00652925" w:rsidRPr="00652925">
        <w:rPr>
          <w:rFonts w:ascii="Arial" w:hAnsi="Arial" w:cs="Arial"/>
          <w:sz w:val="22"/>
          <w:szCs w:val="22"/>
        </w:rPr>
        <w:t xml:space="preserve"> per risolvere la situazione</w:t>
      </w:r>
      <w:r w:rsidR="000B5C48">
        <w:rPr>
          <w:rFonts w:ascii="Arial" w:hAnsi="Arial" w:cs="Arial"/>
          <w:sz w:val="22"/>
          <w:szCs w:val="22"/>
        </w:rPr>
        <w:t xml:space="preserve"> mentre il</w:t>
      </w:r>
      <w:r w:rsidR="00652925" w:rsidRPr="00652925">
        <w:rPr>
          <w:rFonts w:ascii="Arial" w:hAnsi="Arial" w:cs="Arial"/>
          <w:sz w:val="22"/>
          <w:szCs w:val="22"/>
        </w:rPr>
        <w:t xml:space="preserve"> 3,8% non ha espresso un’opinione in merito.</w:t>
      </w:r>
    </w:p>
    <w:p w14:paraId="16FC7B40" w14:textId="064872EC" w:rsidR="00330B2E" w:rsidRPr="00330B2E" w:rsidRDefault="000B5C48" w:rsidP="00330B2E">
      <w:pPr>
        <w:spacing w:after="120"/>
        <w:jc w:val="both"/>
        <w:outlineLvl w:val="0"/>
        <w:rPr>
          <w:rFonts w:ascii="Arial" w:hAnsi="Arial" w:cs="Arial"/>
          <w:sz w:val="22"/>
          <w:szCs w:val="22"/>
        </w:rPr>
      </w:pPr>
      <w:r>
        <w:rPr>
          <w:rFonts w:ascii="Arial" w:hAnsi="Arial" w:cs="Arial"/>
          <w:sz w:val="22"/>
          <w:szCs w:val="22"/>
        </w:rPr>
        <w:t>H</w:t>
      </w:r>
      <w:r w:rsidRPr="00330B2E">
        <w:rPr>
          <w:rFonts w:ascii="Arial" w:hAnsi="Arial" w:cs="Arial"/>
          <w:sz w:val="22"/>
          <w:szCs w:val="22"/>
        </w:rPr>
        <w:t>a manifestato fiducia in una rapida soluzione della situazion</w:t>
      </w:r>
      <w:r>
        <w:rPr>
          <w:rFonts w:ascii="Arial" w:hAnsi="Arial" w:cs="Arial"/>
          <w:sz w:val="22"/>
          <w:szCs w:val="22"/>
        </w:rPr>
        <w:t xml:space="preserve">e il 12-13% della popolazione </w:t>
      </w:r>
      <w:r w:rsidR="00330B2E" w:rsidRPr="00330B2E">
        <w:rPr>
          <w:rFonts w:ascii="Arial" w:hAnsi="Arial" w:cs="Arial"/>
          <w:sz w:val="22"/>
          <w:szCs w:val="22"/>
        </w:rPr>
        <w:t>con meno di 65 anni a fronte del 5,5% degli ultrasessantacinquenni</w:t>
      </w:r>
      <w:r w:rsidR="00A772BF">
        <w:rPr>
          <w:rFonts w:ascii="Arial" w:hAnsi="Arial" w:cs="Arial"/>
          <w:sz w:val="22"/>
          <w:szCs w:val="22"/>
        </w:rPr>
        <w:t>.</w:t>
      </w:r>
      <w:r>
        <w:rPr>
          <w:rFonts w:ascii="Arial" w:hAnsi="Arial" w:cs="Arial"/>
          <w:sz w:val="22"/>
          <w:szCs w:val="22"/>
        </w:rPr>
        <w:t xml:space="preserve"> </w:t>
      </w:r>
      <w:r w:rsidR="00330B2E" w:rsidRPr="00330B2E">
        <w:rPr>
          <w:rFonts w:ascii="Arial" w:hAnsi="Arial" w:cs="Arial"/>
          <w:sz w:val="22"/>
          <w:szCs w:val="22"/>
        </w:rPr>
        <w:t>Tra questi è più diffuso un atteggiamento prudenziale: è infatti particolarmente elevata la quota di quanti esprimono un cauto ottimismo, si tratta dell’83,8% a fronte di valori, sempre molto elevati, ma leggermente più bassi nelle altre classi di età</w:t>
      </w:r>
      <w:r>
        <w:rPr>
          <w:rFonts w:ascii="Arial" w:hAnsi="Arial" w:cs="Arial"/>
          <w:sz w:val="22"/>
          <w:szCs w:val="22"/>
        </w:rPr>
        <w:t>,</w:t>
      </w:r>
      <w:r w:rsidR="00330B2E" w:rsidRPr="00330B2E">
        <w:rPr>
          <w:rFonts w:ascii="Arial" w:hAnsi="Arial" w:cs="Arial"/>
          <w:sz w:val="22"/>
          <w:szCs w:val="22"/>
        </w:rPr>
        <w:t xml:space="preserve"> in particolare fino a 54 anni (circa il 76%).</w:t>
      </w:r>
    </w:p>
    <w:p w14:paraId="3DA6E95A" w14:textId="5BDA72BB" w:rsidR="00EF2A4F" w:rsidRDefault="00A772BF" w:rsidP="00330B2E">
      <w:pPr>
        <w:spacing w:after="120"/>
        <w:jc w:val="both"/>
        <w:outlineLvl w:val="0"/>
        <w:rPr>
          <w:rFonts w:ascii="Arial" w:hAnsi="Arial" w:cs="Arial"/>
          <w:sz w:val="22"/>
          <w:szCs w:val="22"/>
        </w:rPr>
      </w:pPr>
      <w:r w:rsidRPr="00A772BF">
        <w:rPr>
          <w:rFonts w:ascii="Arial" w:hAnsi="Arial" w:cs="Arial"/>
          <w:sz w:val="22"/>
          <w:szCs w:val="22"/>
          <w:lang w:eastAsia="en-US"/>
        </w:rPr>
        <w:t>Anche a livello territoriale emergono delle differenze</w:t>
      </w:r>
      <w:r w:rsidR="00330B2E" w:rsidRPr="00330B2E">
        <w:rPr>
          <w:rFonts w:ascii="Arial" w:hAnsi="Arial" w:cs="Arial"/>
          <w:sz w:val="22"/>
          <w:szCs w:val="22"/>
        </w:rPr>
        <w:t>. L</w:t>
      </w:r>
      <w:r w:rsidR="00934590">
        <w:rPr>
          <w:rFonts w:ascii="Arial" w:hAnsi="Arial" w:cs="Arial"/>
          <w:sz w:val="22"/>
          <w:szCs w:val="22"/>
        </w:rPr>
        <w:t xml:space="preserve">a maggiore </w:t>
      </w:r>
      <w:r w:rsidR="00330B2E" w:rsidRPr="00330B2E">
        <w:rPr>
          <w:rFonts w:ascii="Arial" w:hAnsi="Arial" w:cs="Arial"/>
          <w:sz w:val="22"/>
          <w:szCs w:val="22"/>
        </w:rPr>
        <w:t>esposizione al rischio di contagio proprio dell</w:t>
      </w:r>
      <w:r w:rsidR="00934590">
        <w:rPr>
          <w:rFonts w:ascii="Arial" w:hAnsi="Arial" w:cs="Arial"/>
          <w:sz w:val="22"/>
          <w:szCs w:val="22"/>
        </w:rPr>
        <w:t>a</w:t>
      </w:r>
      <w:r w:rsidR="00330B2E" w:rsidRPr="00330B2E">
        <w:rPr>
          <w:rFonts w:ascii="Arial" w:hAnsi="Arial" w:cs="Arial"/>
          <w:sz w:val="22"/>
          <w:szCs w:val="22"/>
        </w:rPr>
        <w:t xml:space="preserve"> zon</w:t>
      </w:r>
      <w:r w:rsidR="00934590">
        <w:rPr>
          <w:rFonts w:ascii="Arial" w:hAnsi="Arial" w:cs="Arial"/>
          <w:sz w:val="22"/>
          <w:szCs w:val="22"/>
        </w:rPr>
        <w:t>a</w:t>
      </w:r>
      <w:r w:rsidR="00330B2E" w:rsidRPr="00330B2E">
        <w:rPr>
          <w:rFonts w:ascii="Arial" w:hAnsi="Arial" w:cs="Arial"/>
          <w:sz w:val="22"/>
          <w:szCs w:val="22"/>
        </w:rPr>
        <w:t xml:space="preserve"> ross</w:t>
      </w:r>
      <w:r w:rsidR="00934590">
        <w:rPr>
          <w:rFonts w:ascii="Arial" w:hAnsi="Arial" w:cs="Arial"/>
          <w:sz w:val="22"/>
          <w:szCs w:val="22"/>
        </w:rPr>
        <w:t>a</w:t>
      </w:r>
      <w:r w:rsidR="00330B2E" w:rsidRPr="00330B2E">
        <w:rPr>
          <w:rFonts w:ascii="Arial" w:hAnsi="Arial" w:cs="Arial"/>
          <w:sz w:val="22"/>
          <w:szCs w:val="22"/>
        </w:rPr>
        <w:t xml:space="preserve"> </w:t>
      </w:r>
      <w:r w:rsidR="00934590">
        <w:rPr>
          <w:rFonts w:ascii="Arial" w:hAnsi="Arial" w:cs="Arial"/>
          <w:sz w:val="22"/>
          <w:szCs w:val="22"/>
        </w:rPr>
        <w:t>ha indotto i suoi residenti a</w:t>
      </w:r>
      <w:r w:rsidR="00330B2E" w:rsidRPr="00330B2E">
        <w:rPr>
          <w:rFonts w:ascii="Arial" w:hAnsi="Arial" w:cs="Arial"/>
          <w:sz w:val="22"/>
          <w:szCs w:val="22"/>
        </w:rPr>
        <w:t xml:space="preserve"> una maggiore cautela</w:t>
      </w:r>
      <w:r w:rsidR="00934590">
        <w:rPr>
          <w:rFonts w:ascii="Arial" w:hAnsi="Arial" w:cs="Arial"/>
          <w:sz w:val="22"/>
          <w:szCs w:val="22"/>
        </w:rPr>
        <w:t>: nell’84,3</w:t>
      </w:r>
      <w:r>
        <w:rPr>
          <w:rFonts w:ascii="Arial" w:hAnsi="Arial" w:cs="Arial"/>
          <w:sz w:val="22"/>
          <w:szCs w:val="22"/>
        </w:rPr>
        <w:t>%</w:t>
      </w:r>
      <w:r w:rsidR="00934590">
        <w:rPr>
          <w:rFonts w:ascii="Arial" w:hAnsi="Arial" w:cs="Arial"/>
          <w:sz w:val="22"/>
          <w:szCs w:val="22"/>
        </w:rPr>
        <w:t xml:space="preserve"> dei casi</w:t>
      </w:r>
      <w:r w:rsidR="00330B2E" w:rsidRPr="00330B2E">
        <w:rPr>
          <w:rFonts w:ascii="Arial" w:hAnsi="Arial" w:cs="Arial"/>
          <w:sz w:val="22"/>
          <w:szCs w:val="22"/>
        </w:rPr>
        <w:t xml:space="preserve"> ipotizza</w:t>
      </w:r>
      <w:r w:rsidR="00934590">
        <w:rPr>
          <w:rFonts w:ascii="Arial" w:hAnsi="Arial" w:cs="Arial"/>
          <w:sz w:val="22"/>
          <w:szCs w:val="22"/>
        </w:rPr>
        <w:t>no</w:t>
      </w:r>
      <w:r w:rsidR="00330B2E" w:rsidRPr="00330B2E">
        <w:rPr>
          <w:rFonts w:ascii="Arial" w:hAnsi="Arial" w:cs="Arial"/>
          <w:sz w:val="22"/>
          <w:szCs w:val="22"/>
        </w:rPr>
        <w:t xml:space="preserve"> un’evoluzione positiva della situazione solo nel lungo periodo </w:t>
      </w:r>
      <w:r w:rsidR="00934590">
        <w:rPr>
          <w:rFonts w:ascii="Arial" w:hAnsi="Arial" w:cs="Arial"/>
          <w:sz w:val="22"/>
          <w:szCs w:val="22"/>
        </w:rPr>
        <w:t xml:space="preserve">contro il </w:t>
      </w:r>
      <w:r w:rsidR="00330B2E" w:rsidRPr="00330B2E">
        <w:rPr>
          <w:rFonts w:ascii="Arial" w:hAnsi="Arial" w:cs="Arial"/>
          <w:sz w:val="22"/>
          <w:szCs w:val="22"/>
        </w:rPr>
        <w:t xml:space="preserve">76,1% delle altre regioni del Centro Nord e </w:t>
      </w:r>
      <w:r w:rsidR="00934590">
        <w:rPr>
          <w:rFonts w:ascii="Arial" w:hAnsi="Arial" w:cs="Arial"/>
          <w:sz w:val="22"/>
          <w:szCs w:val="22"/>
        </w:rPr>
        <w:t>i</w:t>
      </w:r>
      <w:r w:rsidR="00330B2E" w:rsidRPr="00330B2E">
        <w:rPr>
          <w:rFonts w:ascii="Arial" w:hAnsi="Arial" w:cs="Arial"/>
          <w:sz w:val="22"/>
          <w:szCs w:val="22"/>
        </w:rPr>
        <w:t>l 75% del Mezzogiorno.</w:t>
      </w:r>
    </w:p>
    <w:p w14:paraId="193A118E" w14:textId="77777777" w:rsidR="00A772BF" w:rsidRDefault="00A772BF" w:rsidP="00330B2E">
      <w:pPr>
        <w:spacing w:after="120"/>
        <w:jc w:val="both"/>
        <w:outlineLvl w:val="0"/>
        <w:rPr>
          <w:rFonts w:ascii="Arial" w:hAnsi="Arial" w:cs="Arial"/>
          <w:sz w:val="22"/>
          <w:szCs w:val="22"/>
        </w:rPr>
      </w:pPr>
    </w:p>
    <w:p w14:paraId="63C0420F" w14:textId="77777777" w:rsidR="00A772BF" w:rsidRDefault="00A772BF" w:rsidP="00330B2E">
      <w:pPr>
        <w:spacing w:after="120"/>
        <w:jc w:val="both"/>
        <w:outlineLvl w:val="0"/>
        <w:rPr>
          <w:rFonts w:ascii="Arial" w:hAnsi="Arial" w:cs="Arial"/>
          <w:sz w:val="22"/>
          <w:szCs w:val="22"/>
        </w:rPr>
      </w:pPr>
    </w:p>
    <w:p w14:paraId="7A20BC8A" w14:textId="0D118AA1" w:rsidR="00330B2E" w:rsidRDefault="00330B2E" w:rsidP="00330B2E">
      <w:pPr>
        <w:spacing w:after="120"/>
        <w:jc w:val="both"/>
        <w:outlineLvl w:val="0"/>
        <w:rPr>
          <w:rFonts w:ascii="Arial" w:hAnsi="Arial" w:cs="Arial"/>
          <w:sz w:val="22"/>
          <w:szCs w:val="22"/>
        </w:rPr>
      </w:pPr>
    </w:p>
    <w:p w14:paraId="57855D03" w14:textId="77777777" w:rsidR="00EF2A4F" w:rsidRDefault="00EF2A4F" w:rsidP="00EF2A4F">
      <w:pPr>
        <w:spacing w:after="120"/>
        <w:jc w:val="both"/>
        <w:outlineLvl w:val="0"/>
        <w:rPr>
          <w:rFonts w:ascii="Arial" w:hAnsi="Arial" w:cs="Arial"/>
          <w:sz w:val="22"/>
          <w:szCs w:val="22"/>
        </w:rPr>
      </w:pPr>
    </w:p>
    <w:p w14:paraId="324E334D" w14:textId="77777777" w:rsidR="00EF2A4F" w:rsidRDefault="00EF2A4F" w:rsidP="00EF2A4F">
      <w:pPr>
        <w:spacing w:after="120"/>
        <w:jc w:val="both"/>
        <w:outlineLvl w:val="0"/>
        <w:rPr>
          <w:rFonts w:ascii="Arial" w:hAnsi="Arial" w:cs="Arial"/>
          <w:sz w:val="22"/>
          <w:szCs w:val="22"/>
        </w:rPr>
      </w:pPr>
    </w:p>
    <w:p w14:paraId="43FA8BD0" w14:textId="77777777" w:rsidR="00AF137B" w:rsidRDefault="00AF137B" w:rsidP="00EF2A4F">
      <w:pPr>
        <w:spacing w:after="120"/>
        <w:jc w:val="both"/>
        <w:outlineLvl w:val="0"/>
        <w:rPr>
          <w:rFonts w:ascii="Arial" w:hAnsi="Arial" w:cs="Arial"/>
          <w:sz w:val="22"/>
          <w:szCs w:val="22"/>
        </w:rPr>
      </w:pPr>
    </w:p>
    <w:p w14:paraId="5DC99055" w14:textId="77777777" w:rsidR="00AF137B" w:rsidRDefault="00AF137B" w:rsidP="00EF2A4F">
      <w:pPr>
        <w:spacing w:after="120"/>
        <w:jc w:val="both"/>
        <w:outlineLvl w:val="0"/>
        <w:rPr>
          <w:rFonts w:ascii="Arial" w:hAnsi="Arial" w:cs="Arial"/>
          <w:sz w:val="22"/>
          <w:szCs w:val="22"/>
        </w:rPr>
      </w:pPr>
    </w:p>
    <w:p w14:paraId="18B2E7D8" w14:textId="77777777" w:rsidR="00AF137B" w:rsidRDefault="00AF137B" w:rsidP="00EF2A4F">
      <w:pPr>
        <w:spacing w:after="120"/>
        <w:jc w:val="both"/>
        <w:outlineLvl w:val="0"/>
        <w:rPr>
          <w:rFonts w:ascii="Arial" w:hAnsi="Arial" w:cs="Arial"/>
          <w:sz w:val="22"/>
          <w:szCs w:val="22"/>
        </w:rPr>
      </w:pPr>
    </w:p>
    <w:p w14:paraId="22751094" w14:textId="77777777" w:rsidR="00AF137B" w:rsidRDefault="00AF137B" w:rsidP="00EF2A4F">
      <w:pPr>
        <w:spacing w:after="120"/>
        <w:jc w:val="both"/>
        <w:outlineLvl w:val="0"/>
        <w:rPr>
          <w:rFonts w:ascii="Arial" w:hAnsi="Arial" w:cs="Arial"/>
          <w:sz w:val="22"/>
          <w:szCs w:val="22"/>
        </w:rPr>
      </w:pPr>
    </w:p>
    <w:p w14:paraId="0009BFB5" w14:textId="77777777" w:rsidR="00AF137B" w:rsidRDefault="00AF137B" w:rsidP="00EF2A4F">
      <w:pPr>
        <w:spacing w:after="120"/>
        <w:jc w:val="both"/>
        <w:outlineLvl w:val="0"/>
        <w:rPr>
          <w:rFonts w:ascii="Arial" w:hAnsi="Arial" w:cs="Arial"/>
          <w:sz w:val="22"/>
          <w:szCs w:val="22"/>
        </w:rPr>
      </w:pPr>
    </w:p>
    <w:p w14:paraId="110C303D" w14:textId="77777777" w:rsidR="00AF137B" w:rsidRDefault="00AF137B" w:rsidP="00EF2A4F">
      <w:pPr>
        <w:spacing w:after="120"/>
        <w:jc w:val="both"/>
        <w:outlineLvl w:val="0"/>
        <w:rPr>
          <w:rFonts w:ascii="Arial" w:hAnsi="Arial" w:cs="Arial"/>
          <w:sz w:val="22"/>
          <w:szCs w:val="22"/>
        </w:rPr>
      </w:pPr>
    </w:p>
    <w:p w14:paraId="1BA35175" w14:textId="77777777" w:rsidR="00AF137B" w:rsidRDefault="00AF137B" w:rsidP="00EF2A4F">
      <w:pPr>
        <w:spacing w:after="120"/>
        <w:jc w:val="both"/>
        <w:outlineLvl w:val="0"/>
        <w:rPr>
          <w:rFonts w:ascii="Arial" w:hAnsi="Arial" w:cs="Arial"/>
          <w:sz w:val="22"/>
          <w:szCs w:val="22"/>
        </w:rPr>
      </w:pPr>
    </w:p>
    <w:p w14:paraId="6378A699" w14:textId="77777777" w:rsidR="00AF137B" w:rsidRDefault="00AF137B" w:rsidP="00EF2A4F">
      <w:pPr>
        <w:spacing w:after="120"/>
        <w:jc w:val="both"/>
        <w:outlineLvl w:val="0"/>
        <w:rPr>
          <w:rFonts w:ascii="Arial" w:hAnsi="Arial" w:cs="Arial"/>
          <w:sz w:val="22"/>
          <w:szCs w:val="22"/>
        </w:rPr>
      </w:pPr>
    </w:p>
    <w:p w14:paraId="7D12EA6F" w14:textId="77777777" w:rsidR="00EF2A4F" w:rsidRDefault="00EF2A4F" w:rsidP="00EF2A4F">
      <w:pPr>
        <w:spacing w:after="120"/>
        <w:jc w:val="both"/>
        <w:outlineLvl w:val="0"/>
        <w:rPr>
          <w:rFonts w:ascii="Arial" w:hAnsi="Arial" w:cs="Arial"/>
          <w:sz w:val="22"/>
          <w:szCs w:val="22"/>
        </w:rPr>
      </w:pPr>
    </w:p>
    <w:p w14:paraId="59B89FE1" w14:textId="77777777" w:rsidR="00EF2A4F" w:rsidRDefault="00EF2A4F" w:rsidP="00EF2A4F">
      <w:pPr>
        <w:spacing w:after="120"/>
        <w:jc w:val="both"/>
        <w:outlineLvl w:val="0"/>
        <w:rPr>
          <w:rFonts w:ascii="Arial" w:hAnsi="Arial" w:cs="Arial"/>
          <w:sz w:val="22"/>
          <w:szCs w:val="22"/>
        </w:rPr>
      </w:pPr>
    </w:p>
    <w:p w14:paraId="7FD9A55B" w14:textId="43B6F5A1" w:rsidR="00804CA1" w:rsidRDefault="00804CA1" w:rsidP="00610C27">
      <w:pPr>
        <w:spacing w:after="240"/>
        <w:jc w:val="both"/>
        <w:rPr>
          <w:rFonts w:ascii="Arial Narrow" w:hAnsi="Arial Narrow" w:cs="Arial"/>
          <w:iCs/>
          <w:noProof/>
          <w:color w:val="1F497D" w:themeColor="text2"/>
          <w:sz w:val="22"/>
          <w:szCs w:val="22"/>
        </w:rPr>
      </w:pPr>
      <w:r w:rsidRPr="0082595F">
        <w:rPr>
          <w:rFonts w:ascii="Arial Black" w:hAnsi="Arial Black" w:cs="Arial"/>
          <w:iCs/>
          <w:noProof/>
          <w:color w:val="1F497D" w:themeColor="text2"/>
          <w:sz w:val="22"/>
          <w:szCs w:val="22"/>
        </w:rPr>
        <w:t xml:space="preserve">FIGURA </w:t>
      </w:r>
      <w:r w:rsidR="003076D7" w:rsidRPr="0082595F">
        <w:rPr>
          <w:rFonts w:ascii="Arial Black" w:hAnsi="Arial Black" w:cs="Arial"/>
          <w:iCs/>
          <w:noProof/>
          <w:color w:val="1F497D" w:themeColor="text2"/>
          <w:sz w:val="22"/>
          <w:szCs w:val="22"/>
        </w:rPr>
        <w:t>7</w:t>
      </w:r>
      <w:r w:rsidRPr="0082595F">
        <w:rPr>
          <w:rFonts w:ascii="Arial Black" w:hAnsi="Arial Black" w:cs="Arial"/>
          <w:iCs/>
          <w:noProof/>
          <w:color w:val="1F497D" w:themeColor="text2"/>
          <w:sz w:val="22"/>
          <w:szCs w:val="22"/>
        </w:rPr>
        <w:t xml:space="preserve">. </w:t>
      </w:r>
      <w:r w:rsidRPr="0082595F">
        <w:rPr>
          <w:rFonts w:ascii="Arial Narrow" w:hAnsi="Arial Narrow" w:cs="Arial"/>
          <w:b/>
          <w:iCs/>
          <w:noProof/>
          <w:color w:val="1F497D" w:themeColor="text2"/>
          <w:sz w:val="22"/>
          <w:szCs w:val="22"/>
        </w:rPr>
        <w:t>PERSONE</w:t>
      </w:r>
      <w:r w:rsidRPr="000506EF">
        <w:rPr>
          <w:rFonts w:ascii="Arial Narrow" w:hAnsi="Arial Narrow" w:cs="Arial"/>
          <w:b/>
          <w:iCs/>
          <w:noProof/>
          <w:color w:val="1F497D" w:themeColor="text2"/>
          <w:sz w:val="22"/>
          <w:szCs w:val="22"/>
        </w:rPr>
        <w:t xml:space="preserve"> DI 18 ANNI E PIÙ PER OPINIONE ESPRESSA SULL’EVOLUZIONE DELLA SITUAZIONE PER AREA GEOGRAFICA</w:t>
      </w:r>
      <w:r w:rsidRPr="00FD2551">
        <w:rPr>
          <w:rFonts w:ascii="Arial Narrow" w:hAnsi="Arial Narrow" w:cs="Arial"/>
          <w:iCs/>
          <w:noProof/>
          <w:color w:val="1F497D" w:themeColor="text2"/>
          <w:sz w:val="22"/>
          <w:szCs w:val="22"/>
        </w:rPr>
        <w:t>.</w:t>
      </w:r>
      <w:r>
        <w:rPr>
          <w:rFonts w:ascii="Arial Narrow" w:hAnsi="Arial Narrow" w:cs="Arial"/>
          <w:b/>
          <w:iCs/>
          <w:noProof/>
          <w:color w:val="1F497D" w:themeColor="text2"/>
          <w:sz w:val="22"/>
          <w:szCs w:val="22"/>
        </w:rPr>
        <w:t xml:space="preserve"> </w:t>
      </w:r>
      <w:r>
        <w:rPr>
          <w:rFonts w:ascii="Arial Narrow" w:hAnsi="Arial Narrow" w:cs="Arial"/>
          <w:iCs/>
          <w:noProof/>
          <w:color w:val="1F497D" w:themeColor="text2"/>
          <w:sz w:val="22"/>
          <w:szCs w:val="22"/>
        </w:rPr>
        <w:t>P</w:t>
      </w:r>
      <w:r w:rsidRPr="000506EF">
        <w:rPr>
          <w:rFonts w:ascii="Arial Narrow" w:hAnsi="Arial Narrow" w:cs="Arial"/>
          <w:iCs/>
          <w:noProof/>
          <w:color w:val="1F497D" w:themeColor="text2"/>
          <w:sz w:val="22"/>
          <w:szCs w:val="22"/>
        </w:rPr>
        <w:t>er 100 persone di 18 anni e più</w:t>
      </w:r>
    </w:p>
    <w:p w14:paraId="47386BF1" w14:textId="20B1428B" w:rsidR="009922C8" w:rsidRDefault="00B21983" w:rsidP="00804CA1">
      <w:pPr>
        <w:jc w:val="both"/>
        <w:rPr>
          <w:rFonts w:ascii="Arial" w:hAnsi="Arial" w:cs="Arial"/>
          <w:iCs/>
          <w:noProof/>
          <w:color w:val="1F497D" w:themeColor="text2"/>
          <w:sz w:val="22"/>
          <w:szCs w:val="22"/>
        </w:rPr>
      </w:pPr>
      <w:r>
        <w:rPr>
          <w:rFonts w:ascii="Arial" w:hAnsi="Arial" w:cs="Arial"/>
          <w:iCs/>
          <w:noProof/>
          <w:color w:val="1F497D" w:themeColor="text2"/>
          <w:sz w:val="22"/>
          <w:szCs w:val="22"/>
        </w:rPr>
        <w:drawing>
          <wp:inline distT="0" distB="0" distL="0" distR="0" wp14:anchorId="6C0F9A22" wp14:editId="08A79950">
            <wp:extent cx="6296025" cy="2333625"/>
            <wp:effectExtent l="0" t="0" r="0" b="0"/>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2333625"/>
                    </a:xfrm>
                    <a:prstGeom prst="rect">
                      <a:avLst/>
                    </a:prstGeom>
                    <a:noFill/>
                    <a:ln>
                      <a:noFill/>
                    </a:ln>
                  </pic:spPr>
                </pic:pic>
              </a:graphicData>
            </a:graphic>
          </wp:inline>
        </w:drawing>
      </w:r>
    </w:p>
    <w:p w14:paraId="5A91CD2C" w14:textId="77777777" w:rsidR="009922C8" w:rsidRPr="00610C27" w:rsidRDefault="009922C8" w:rsidP="00804CA1">
      <w:pPr>
        <w:jc w:val="both"/>
        <w:rPr>
          <w:rFonts w:ascii="Arial" w:hAnsi="Arial" w:cs="Arial"/>
          <w:iCs/>
          <w:noProof/>
          <w:sz w:val="22"/>
          <w:szCs w:val="22"/>
        </w:rPr>
      </w:pPr>
    </w:p>
    <w:p w14:paraId="60A43467" w14:textId="1E0D7BF0" w:rsidR="00EF2A4F" w:rsidRDefault="004A6577" w:rsidP="00EF2A4F">
      <w:pPr>
        <w:spacing w:after="120"/>
        <w:jc w:val="both"/>
        <w:outlineLvl w:val="0"/>
        <w:rPr>
          <w:rFonts w:ascii="Arial" w:hAnsi="Arial" w:cs="Arial"/>
          <w:sz w:val="22"/>
          <w:szCs w:val="22"/>
        </w:rPr>
      </w:pPr>
      <w:r w:rsidRPr="004A6577">
        <w:rPr>
          <w:rFonts w:ascii="Arial" w:hAnsi="Arial" w:cs="Arial"/>
          <w:b/>
          <w:color w:val="1F497D"/>
          <w:sz w:val="26"/>
          <w:szCs w:val="26"/>
        </w:rPr>
        <w:t xml:space="preserve">Grande fiducia </w:t>
      </w:r>
      <w:r w:rsidR="00681678">
        <w:rPr>
          <w:rFonts w:ascii="Arial" w:hAnsi="Arial" w:cs="Arial"/>
          <w:b/>
          <w:color w:val="1F497D"/>
          <w:sz w:val="26"/>
          <w:szCs w:val="26"/>
        </w:rPr>
        <w:t>in</w:t>
      </w:r>
      <w:r w:rsidRPr="004A6577">
        <w:rPr>
          <w:rFonts w:ascii="Arial" w:hAnsi="Arial" w:cs="Arial"/>
          <w:b/>
          <w:color w:val="1F497D"/>
          <w:sz w:val="26"/>
          <w:szCs w:val="26"/>
        </w:rPr>
        <w:t xml:space="preserve"> medici, infermieri e </w:t>
      </w:r>
      <w:r w:rsidR="00A54411">
        <w:rPr>
          <w:rFonts w:ascii="Arial" w:hAnsi="Arial" w:cs="Arial"/>
          <w:b/>
          <w:color w:val="1F497D"/>
          <w:sz w:val="26"/>
          <w:szCs w:val="26"/>
        </w:rPr>
        <w:t>Protezione civile</w:t>
      </w:r>
    </w:p>
    <w:p w14:paraId="359B6F9A" w14:textId="0658740B" w:rsidR="004A6577" w:rsidRPr="004A6577" w:rsidRDefault="004A6577" w:rsidP="004A6577">
      <w:pPr>
        <w:spacing w:after="120"/>
        <w:jc w:val="both"/>
        <w:outlineLvl w:val="0"/>
        <w:rPr>
          <w:rFonts w:ascii="Arial" w:hAnsi="Arial" w:cs="Arial"/>
          <w:sz w:val="22"/>
          <w:szCs w:val="22"/>
        </w:rPr>
      </w:pPr>
      <w:r w:rsidRPr="004A6577">
        <w:rPr>
          <w:rFonts w:ascii="Arial" w:hAnsi="Arial" w:cs="Arial"/>
          <w:sz w:val="22"/>
          <w:szCs w:val="22"/>
        </w:rPr>
        <w:t>Il grado di fiducia nelle principali istituzioni impegnate nella lotta contro il coronavirus è molto elevato. Utilizzando un punteggio da 0 a 10 dove 0 significa assenza di fiducia e 10 fiducia totale si evidenziano valori elevati di fiducia trasversali alle varie fasce di popolazione.</w:t>
      </w:r>
    </w:p>
    <w:p w14:paraId="27153D6A" w14:textId="0A6872E9" w:rsidR="004A6577" w:rsidRPr="004A6577" w:rsidRDefault="004A6577" w:rsidP="004A6577">
      <w:pPr>
        <w:spacing w:after="120"/>
        <w:jc w:val="both"/>
        <w:outlineLvl w:val="0"/>
        <w:rPr>
          <w:rFonts w:ascii="Arial" w:hAnsi="Arial" w:cs="Arial"/>
          <w:sz w:val="22"/>
          <w:szCs w:val="22"/>
        </w:rPr>
      </w:pPr>
      <w:r w:rsidRPr="004A6577">
        <w:rPr>
          <w:rFonts w:ascii="Arial" w:hAnsi="Arial" w:cs="Arial"/>
          <w:sz w:val="22"/>
          <w:szCs w:val="22"/>
        </w:rPr>
        <w:t>La maggioranza dei cittadini infatti esprime fiducia totale nel Servizio Sanitario nazionale</w:t>
      </w:r>
      <w:r w:rsidR="00934590">
        <w:rPr>
          <w:rFonts w:ascii="Arial" w:hAnsi="Arial" w:cs="Arial"/>
          <w:sz w:val="22"/>
          <w:szCs w:val="22"/>
        </w:rPr>
        <w:t xml:space="preserve">, </w:t>
      </w:r>
      <w:r w:rsidRPr="004A6577">
        <w:rPr>
          <w:rFonts w:ascii="Arial" w:hAnsi="Arial" w:cs="Arial"/>
          <w:sz w:val="22"/>
          <w:szCs w:val="22"/>
        </w:rPr>
        <w:t>sia con riferimento al personale medico che alle altre tipologie di personale</w:t>
      </w:r>
      <w:r w:rsidR="00934590">
        <w:rPr>
          <w:rFonts w:ascii="Arial" w:hAnsi="Arial" w:cs="Arial"/>
          <w:sz w:val="22"/>
          <w:szCs w:val="22"/>
        </w:rPr>
        <w:t>,</w:t>
      </w:r>
      <w:r w:rsidRPr="004A6577">
        <w:rPr>
          <w:rFonts w:ascii="Arial" w:hAnsi="Arial" w:cs="Arial"/>
          <w:sz w:val="22"/>
          <w:szCs w:val="22"/>
        </w:rPr>
        <w:t xml:space="preserve"> e nella </w:t>
      </w:r>
      <w:r w:rsidR="00A54411">
        <w:rPr>
          <w:rFonts w:ascii="Arial" w:hAnsi="Arial" w:cs="Arial"/>
          <w:sz w:val="22"/>
          <w:szCs w:val="22"/>
        </w:rPr>
        <w:t>Protezione civile</w:t>
      </w:r>
      <w:r w:rsidRPr="004A6577">
        <w:rPr>
          <w:rFonts w:ascii="Arial" w:hAnsi="Arial" w:cs="Arial"/>
          <w:sz w:val="22"/>
          <w:szCs w:val="22"/>
        </w:rPr>
        <w:t xml:space="preserve">, riconoscendo a tali istituzioni il massimo punteggio attribuibile (10): </w:t>
      </w:r>
      <w:r w:rsidR="00934590">
        <w:rPr>
          <w:rFonts w:ascii="Arial" w:hAnsi="Arial" w:cs="Arial"/>
          <w:sz w:val="22"/>
          <w:szCs w:val="22"/>
        </w:rPr>
        <w:t xml:space="preserve">il </w:t>
      </w:r>
      <w:r w:rsidRPr="004A6577">
        <w:rPr>
          <w:rFonts w:ascii="Arial" w:hAnsi="Arial" w:cs="Arial"/>
          <w:sz w:val="22"/>
          <w:szCs w:val="22"/>
        </w:rPr>
        <w:t xml:space="preserve">55,8% nel caso del personale paramedico del SSN, </w:t>
      </w:r>
      <w:r w:rsidR="00934590">
        <w:rPr>
          <w:rFonts w:ascii="Arial" w:hAnsi="Arial" w:cs="Arial"/>
          <w:sz w:val="22"/>
          <w:szCs w:val="22"/>
        </w:rPr>
        <w:t xml:space="preserve">il </w:t>
      </w:r>
      <w:r w:rsidRPr="004A6577">
        <w:rPr>
          <w:rFonts w:ascii="Arial" w:hAnsi="Arial" w:cs="Arial"/>
          <w:sz w:val="22"/>
          <w:szCs w:val="22"/>
        </w:rPr>
        <w:t xml:space="preserve">55,4% verso i medici del SSN e </w:t>
      </w:r>
      <w:r w:rsidR="00934590">
        <w:rPr>
          <w:rFonts w:ascii="Arial" w:hAnsi="Arial" w:cs="Arial"/>
          <w:sz w:val="22"/>
          <w:szCs w:val="22"/>
        </w:rPr>
        <w:t xml:space="preserve">il </w:t>
      </w:r>
      <w:r w:rsidRPr="004A6577">
        <w:rPr>
          <w:rFonts w:ascii="Arial" w:hAnsi="Arial" w:cs="Arial"/>
          <w:sz w:val="22"/>
          <w:szCs w:val="22"/>
        </w:rPr>
        <w:t xml:space="preserve">50,8% verso la Protezione </w:t>
      </w:r>
      <w:r w:rsidR="001810C5">
        <w:rPr>
          <w:rFonts w:ascii="Arial" w:hAnsi="Arial" w:cs="Arial"/>
          <w:sz w:val="22"/>
          <w:szCs w:val="22"/>
        </w:rPr>
        <w:t>c</w:t>
      </w:r>
      <w:r w:rsidRPr="004A6577">
        <w:rPr>
          <w:rFonts w:ascii="Arial" w:hAnsi="Arial" w:cs="Arial"/>
          <w:sz w:val="22"/>
          <w:szCs w:val="22"/>
        </w:rPr>
        <w:t xml:space="preserve">ivile. </w:t>
      </w:r>
    </w:p>
    <w:p w14:paraId="167B2ADD" w14:textId="74E1D682" w:rsidR="00EF2A4F" w:rsidRDefault="004A6577" w:rsidP="004A6577">
      <w:pPr>
        <w:spacing w:after="120"/>
        <w:jc w:val="both"/>
        <w:outlineLvl w:val="0"/>
        <w:rPr>
          <w:rFonts w:ascii="Arial" w:hAnsi="Arial" w:cs="Arial"/>
          <w:sz w:val="22"/>
          <w:szCs w:val="22"/>
        </w:rPr>
      </w:pPr>
      <w:r w:rsidRPr="004A6577">
        <w:rPr>
          <w:rFonts w:ascii="Arial" w:hAnsi="Arial" w:cs="Arial"/>
          <w:sz w:val="22"/>
          <w:szCs w:val="22"/>
        </w:rPr>
        <w:t>Se si considerano i tre valori più elevati della scala, cioè i punteggi da 8 a 10, queste percentuali salgono rispettivamente all’86,4%, all’86,5% e all’80,3%.</w:t>
      </w:r>
    </w:p>
    <w:p w14:paraId="3E0EB912" w14:textId="06185A89" w:rsidR="004A6577" w:rsidRPr="004A6577" w:rsidRDefault="004A6577" w:rsidP="004A6577">
      <w:pPr>
        <w:spacing w:after="120"/>
        <w:jc w:val="both"/>
        <w:outlineLvl w:val="0"/>
        <w:rPr>
          <w:rFonts w:ascii="Arial" w:hAnsi="Arial" w:cs="Arial"/>
          <w:sz w:val="22"/>
          <w:szCs w:val="22"/>
        </w:rPr>
      </w:pPr>
      <w:r w:rsidRPr="004A6577">
        <w:rPr>
          <w:rFonts w:ascii="Arial" w:hAnsi="Arial" w:cs="Arial"/>
          <w:sz w:val="22"/>
          <w:szCs w:val="22"/>
        </w:rPr>
        <w:t xml:space="preserve">I valori medi dei punteggi sulle tre scale confermano il forte sbilanciamento delle distribuzioni verso i valori alti. La fiducia espressa verso il personale medico </w:t>
      </w:r>
      <w:r w:rsidR="00956422">
        <w:rPr>
          <w:rFonts w:ascii="Arial" w:hAnsi="Arial" w:cs="Arial"/>
          <w:sz w:val="22"/>
          <w:szCs w:val="22"/>
        </w:rPr>
        <w:t xml:space="preserve">e paramedico </w:t>
      </w:r>
      <w:r w:rsidRPr="004A6577">
        <w:rPr>
          <w:rFonts w:ascii="Arial" w:hAnsi="Arial" w:cs="Arial"/>
          <w:sz w:val="22"/>
          <w:szCs w:val="22"/>
        </w:rPr>
        <w:t xml:space="preserve">ha un punteggio medio </w:t>
      </w:r>
      <w:r w:rsidR="00956422">
        <w:rPr>
          <w:rFonts w:ascii="Arial" w:hAnsi="Arial" w:cs="Arial"/>
          <w:sz w:val="22"/>
          <w:szCs w:val="22"/>
        </w:rPr>
        <w:t>pari a</w:t>
      </w:r>
      <w:r w:rsidRPr="004A6577">
        <w:rPr>
          <w:rFonts w:ascii="Arial" w:hAnsi="Arial" w:cs="Arial"/>
          <w:sz w:val="22"/>
          <w:szCs w:val="22"/>
        </w:rPr>
        <w:t xml:space="preserve"> 9, </w:t>
      </w:r>
      <w:r w:rsidR="00934590">
        <w:rPr>
          <w:rFonts w:ascii="Arial" w:hAnsi="Arial" w:cs="Arial"/>
          <w:sz w:val="22"/>
          <w:szCs w:val="22"/>
        </w:rPr>
        <w:t xml:space="preserve">quello </w:t>
      </w:r>
      <w:r w:rsidRPr="004A6577">
        <w:rPr>
          <w:rFonts w:ascii="Arial" w:hAnsi="Arial" w:cs="Arial"/>
          <w:sz w:val="22"/>
          <w:szCs w:val="22"/>
        </w:rPr>
        <w:t>nei confronti del</w:t>
      </w:r>
      <w:r w:rsidR="00956422">
        <w:rPr>
          <w:rFonts w:ascii="Arial" w:hAnsi="Arial" w:cs="Arial"/>
          <w:sz w:val="22"/>
          <w:szCs w:val="22"/>
        </w:rPr>
        <w:t xml:space="preserve">la Protezione civile arriva </w:t>
      </w:r>
      <w:r w:rsidR="00BA375B">
        <w:rPr>
          <w:rFonts w:ascii="Arial" w:hAnsi="Arial" w:cs="Arial"/>
          <w:sz w:val="22"/>
          <w:szCs w:val="22"/>
        </w:rPr>
        <w:t>a</w:t>
      </w:r>
      <w:r w:rsidR="00934590">
        <w:rPr>
          <w:rFonts w:ascii="Arial" w:hAnsi="Arial" w:cs="Arial"/>
          <w:sz w:val="22"/>
          <w:szCs w:val="22"/>
        </w:rPr>
        <w:t xml:space="preserve"> </w:t>
      </w:r>
      <w:r w:rsidRPr="004A6577">
        <w:rPr>
          <w:rFonts w:ascii="Arial" w:hAnsi="Arial" w:cs="Arial"/>
          <w:sz w:val="22"/>
          <w:szCs w:val="22"/>
        </w:rPr>
        <w:t>8,</w:t>
      </w:r>
      <w:r w:rsidR="00956422">
        <w:rPr>
          <w:rFonts w:ascii="Arial" w:hAnsi="Arial" w:cs="Arial"/>
          <w:sz w:val="22"/>
          <w:szCs w:val="22"/>
        </w:rPr>
        <w:t>7</w:t>
      </w:r>
      <w:r w:rsidRPr="004A6577">
        <w:rPr>
          <w:rFonts w:ascii="Arial" w:hAnsi="Arial" w:cs="Arial"/>
          <w:sz w:val="22"/>
          <w:szCs w:val="22"/>
        </w:rPr>
        <w:t>, senza differenze significative di genere o età.</w:t>
      </w:r>
    </w:p>
    <w:p w14:paraId="16F22C75" w14:textId="503047E6" w:rsidR="00A772BF" w:rsidRPr="00A772BF" w:rsidRDefault="00D15397" w:rsidP="00A772BF">
      <w:pPr>
        <w:spacing w:after="120" w:line="276" w:lineRule="auto"/>
        <w:jc w:val="both"/>
        <w:outlineLvl w:val="0"/>
        <w:rPr>
          <w:rFonts w:ascii="Arial" w:hAnsi="Arial" w:cs="Arial"/>
          <w:sz w:val="22"/>
          <w:szCs w:val="22"/>
          <w:lang w:eastAsia="en-US"/>
        </w:rPr>
      </w:pPr>
      <w:r>
        <w:rPr>
          <w:rFonts w:ascii="Arial" w:hAnsi="Arial" w:cs="Arial"/>
          <w:sz w:val="22"/>
          <w:szCs w:val="22"/>
        </w:rPr>
        <w:t>Le</w:t>
      </w:r>
      <w:r w:rsidR="004A6577" w:rsidRPr="004A6577">
        <w:rPr>
          <w:rFonts w:ascii="Arial" w:hAnsi="Arial" w:cs="Arial"/>
          <w:sz w:val="22"/>
          <w:szCs w:val="22"/>
        </w:rPr>
        <w:t xml:space="preserve"> differenze territoriali </w:t>
      </w:r>
      <w:r>
        <w:rPr>
          <w:rFonts w:ascii="Arial" w:hAnsi="Arial" w:cs="Arial"/>
          <w:sz w:val="22"/>
          <w:szCs w:val="22"/>
        </w:rPr>
        <w:t>sono</w:t>
      </w:r>
      <w:r w:rsidRPr="004A6577">
        <w:rPr>
          <w:rFonts w:ascii="Arial" w:hAnsi="Arial" w:cs="Arial"/>
          <w:sz w:val="22"/>
          <w:szCs w:val="22"/>
        </w:rPr>
        <w:t xml:space="preserve"> </w:t>
      </w:r>
      <w:r w:rsidR="004A6577" w:rsidRPr="004A6577">
        <w:rPr>
          <w:rFonts w:ascii="Arial" w:hAnsi="Arial" w:cs="Arial"/>
          <w:sz w:val="22"/>
          <w:szCs w:val="22"/>
        </w:rPr>
        <w:t>lievi</w:t>
      </w:r>
      <w:r>
        <w:rPr>
          <w:rFonts w:ascii="Arial" w:hAnsi="Arial" w:cs="Arial"/>
          <w:sz w:val="22"/>
          <w:szCs w:val="22"/>
        </w:rPr>
        <w:t>.</w:t>
      </w:r>
      <w:r w:rsidR="004A6577" w:rsidRPr="004A6577">
        <w:rPr>
          <w:rFonts w:ascii="Arial" w:hAnsi="Arial" w:cs="Arial"/>
          <w:sz w:val="22"/>
          <w:szCs w:val="22"/>
        </w:rPr>
        <w:t xml:space="preserve"> </w:t>
      </w:r>
      <w:r>
        <w:rPr>
          <w:rFonts w:ascii="Arial" w:hAnsi="Arial" w:cs="Arial"/>
          <w:sz w:val="22"/>
          <w:szCs w:val="22"/>
        </w:rPr>
        <w:t>N</w:t>
      </w:r>
      <w:r w:rsidR="004A6577" w:rsidRPr="004A6577">
        <w:rPr>
          <w:rFonts w:ascii="Arial" w:hAnsi="Arial" w:cs="Arial"/>
          <w:sz w:val="22"/>
          <w:szCs w:val="22"/>
        </w:rPr>
        <w:t>elle regioni della zona rossa la fiducia espressa nei confronti di tutte le figure istituzionali considerate</w:t>
      </w:r>
      <w:r>
        <w:rPr>
          <w:rFonts w:ascii="Arial" w:hAnsi="Arial" w:cs="Arial"/>
          <w:sz w:val="22"/>
          <w:szCs w:val="22"/>
        </w:rPr>
        <w:t xml:space="preserve"> </w:t>
      </w:r>
      <w:r w:rsidRPr="004A6577">
        <w:rPr>
          <w:rFonts w:ascii="Arial" w:hAnsi="Arial" w:cs="Arial"/>
          <w:sz w:val="22"/>
          <w:szCs w:val="22"/>
        </w:rPr>
        <w:t>è mediamente più elevata</w:t>
      </w:r>
      <w:r>
        <w:rPr>
          <w:rFonts w:ascii="Arial" w:hAnsi="Arial" w:cs="Arial"/>
          <w:sz w:val="22"/>
          <w:szCs w:val="22"/>
        </w:rPr>
        <w:t xml:space="preserve">: </w:t>
      </w:r>
      <w:r w:rsidR="004A6577" w:rsidRPr="004A6577">
        <w:rPr>
          <w:rFonts w:ascii="Arial" w:hAnsi="Arial" w:cs="Arial"/>
          <w:sz w:val="22"/>
          <w:szCs w:val="22"/>
        </w:rPr>
        <w:t xml:space="preserve">circa il 90% dei cittadini ripone un elevato livello di fiducia (con punteggi tra l’8 e il 10) sia nei medici che nel personale paramedico del SSN. </w:t>
      </w:r>
      <w:r>
        <w:rPr>
          <w:rFonts w:ascii="Arial" w:hAnsi="Arial" w:cs="Arial"/>
          <w:sz w:val="22"/>
          <w:szCs w:val="22"/>
        </w:rPr>
        <w:t>La</w:t>
      </w:r>
      <w:r w:rsidR="004A6577" w:rsidRPr="004A6577">
        <w:rPr>
          <w:rFonts w:ascii="Arial" w:hAnsi="Arial" w:cs="Arial"/>
          <w:sz w:val="22"/>
          <w:szCs w:val="22"/>
        </w:rPr>
        <w:t xml:space="preserve"> percentuale si attesta intorno all’86% nelle altre regioni del Centro </w:t>
      </w:r>
      <w:r w:rsidR="009C170D">
        <w:rPr>
          <w:rFonts w:ascii="Arial" w:hAnsi="Arial" w:cs="Arial"/>
          <w:sz w:val="22"/>
          <w:szCs w:val="22"/>
        </w:rPr>
        <w:t>n</w:t>
      </w:r>
      <w:r w:rsidR="004A6577" w:rsidRPr="004A6577">
        <w:rPr>
          <w:rFonts w:ascii="Arial" w:hAnsi="Arial" w:cs="Arial"/>
          <w:sz w:val="22"/>
          <w:szCs w:val="22"/>
        </w:rPr>
        <w:t xml:space="preserve">ord e </w:t>
      </w:r>
      <w:r>
        <w:rPr>
          <w:rFonts w:ascii="Arial" w:hAnsi="Arial" w:cs="Arial"/>
          <w:sz w:val="22"/>
          <w:szCs w:val="22"/>
        </w:rPr>
        <w:t>a</w:t>
      </w:r>
      <w:r w:rsidR="004A6577" w:rsidRPr="004A6577">
        <w:rPr>
          <w:rFonts w:ascii="Arial" w:hAnsi="Arial" w:cs="Arial"/>
          <w:sz w:val="22"/>
          <w:szCs w:val="22"/>
        </w:rPr>
        <w:t xml:space="preserve">ll’83% nel Mezzogiorno. Analoga la situazione anche per quanto riguarda la fiducia espressa nei confronti della </w:t>
      </w:r>
      <w:r w:rsidR="00A54411">
        <w:rPr>
          <w:rFonts w:ascii="Arial" w:hAnsi="Arial" w:cs="Arial"/>
          <w:sz w:val="22"/>
          <w:szCs w:val="22"/>
        </w:rPr>
        <w:t>Protezione civile</w:t>
      </w:r>
      <w:r w:rsidR="004A6577" w:rsidRPr="004A6577">
        <w:rPr>
          <w:rFonts w:ascii="Arial" w:hAnsi="Arial" w:cs="Arial"/>
          <w:sz w:val="22"/>
          <w:szCs w:val="22"/>
        </w:rPr>
        <w:t>.</w:t>
      </w:r>
    </w:p>
    <w:p w14:paraId="63A03D13" w14:textId="77777777" w:rsidR="00A772BF" w:rsidRPr="00610C27" w:rsidRDefault="00A772BF" w:rsidP="00A772BF">
      <w:pPr>
        <w:spacing w:after="120" w:line="276" w:lineRule="auto"/>
        <w:jc w:val="both"/>
        <w:outlineLvl w:val="0"/>
        <w:rPr>
          <w:rFonts w:ascii="Arial" w:hAnsi="Arial" w:cs="Arial"/>
          <w:noProof/>
          <w:sz w:val="22"/>
          <w:szCs w:val="22"/>
          <w:lang w:eastAsia="en-US"/>
        </w:rPr>
      </w:pPr>
    </w:p>
    <w:p w14:paraId="1553E110" w14:textId="77777777" w:rsidR="00A772BF" w:rsidRPr="00610C27" w:rsidRDefault="00A772BF" w:rsidP="00A772BF">
      <w:pPr>
        <w:spacing w:after="200" w:line="276" w:lineRule="auto"/>
        <w:rPr>
          <w:rFonts w:ascii="Arial" w:hAnsi="Arial" w:cs="Arial"/>
          <w:sz w:val="22"/>
          <w:szCs w:val="22"/>
          <w:lang w:eastAsia="en-US"/>
        </w:rPr>
      </w:pPr>
    </w:p>
    <w:p w14:paraId="5DF7F349" w14:textId="22F3466D" w:rsidR="004A6577" w:rsidRPr="00610C27" w:rsidRDefault="004A6577" w:rsidP="004A6577">
      <w:pPr>
        <w:spacing w:after="120"/>
        <w:jc w:val="both"/>
        <w:outlineLvl w:val="0"/>
        <w:rPr>
          <w:rFonts w:ascii="Arial" w:hAnsi="Arial" w:cs="Arial"/>
          <w:noProof/>
        </w:rPr>
      </w:pPr>
    </w:p>
    <w:p w14:paraId="69E17978" w14:textId="77777777" w:rsidR="001C01FF" w:rsidRPr="00610C27" w:rsidRDefault="001C01FF" w:rsidP="004A6577">
      <w:pPr>
        <w:spacing w:after="120"/>
        <w:jc w:val="both"/>
        <w:outlineLvl w:val="0"/>
        <w:rPr>
          <w:rFonts w:ascii="Arial" w:hAnsi="Arial" w:cs="Arial"/>
          <w:noProof/>
        </w:rPr>
      </w:pPr>
    </w:p>
    <w:p w14:paraId="7ECE6D75" w14:textId="77777777" w:rsidR="001C01FF" w:rsidRPr="00610C27" w:rsidRDefault="001C01FF" w:rsidP="004A6577">
      <w:pPr>
        <w:spacing w:after="120"/>
        <w:jc w:val="both"/>
        <w:outlineLvl w:val="0"/>
        <w:rPr>
          <w:rFonts w:ascii="Arial" w:hAnsi="Arial" w:cs="Arial"/>
          <w:noProof/>
        </w:rPr>
      </w:pPr>
    </w:p>
    <w:p w14:paraId="504A1604" w14:textId="77777777" w:rsidR="001C01FF" w:rsidRPr="00610C27" w:rsidRDefault="001C01FF" w:rsidP="004A6577">
      <w:pPr>
        <w:spacing w:after="120"/>
        <w:jc w:val="both"/>
        <w:outlineLvl w:val="0"/>
        <w:rPr>
          <w:rFonts w:ascii="Arial" w:hAnsi="Arial" w:cs="Arial"/>
          <w:noProof/>
        </w:rPr>
      </w:pPr>
    </w:p>
    <w:p w14:paraId="453B82AD" w14:textId="77777777" w:rsidR="001C01FF" w:rsidRDefault="001C01FF" w:rsidP="004A6577">
      <w:pPr>
        <w:spacing w:after="120"/>
        <w:jc w:val="both"/>
        <w:outlineLvl w:val="0"/>
        <w:rPr>
          <w:rFonts w:ascii="Arial" w:hAnsi="Arial" w:cs="Arial"/>
          <w:noProof/>
        </w:rPr>
      </w:pPr>
    </w:p>
    <w:p w14:paraId="1C2719B8" w14:textId="77777777" w:rsidR="0012793B" w:rsidRDefault="0012793B" w:rsidP="004A6577">
      <w:pPr>
        <w:spacing w:after="120"/>
        <w:jc w:val="both"/>
        <w:outlineLvl w:val="0"/>
        <w:rPr>
          <w:rFonts w:ascii="Arial" w:hAnsi="Arial" w:cs="Arial"/>
          <w:noProof/>
        </w:rPr>
      </w:pPr>
    </w:p>
    <w:p w14:paraId="23127865" w14:textId="77777777" w:rsidR="0012793B" w:rsidRDefault="0012793B" w:rsidP="004A6577">
      <w:pPr>
        <w:spacing w:after="120"/>
        <w:jc w:val="both"/>
        <w:outlineLvl w:val="0"/>
        <w:rPr>
          <w:rFonts w:ascii="Arial" w:hAnsi="Arial" w:cs="Arial"/>
          <w:noProof/>
        </w:rPr>
      </w:pPr>
    </w:p>
    <w:p w14:paraId="496E54BD" w14:textId="77777777" w:rsidR="0089507B" w:rsidRDefault="0089507B" w:rsidP="004A6577">
      <w:pPr>
        <w:spacing w:after="120"/>
        <w:jc w:val="both"/>
        <w:outlineLvl w:val="0"/>
        <w:rPr>
          <w:rFonts w:ascii="Arial" w:hAnsi="Arial" w:cs="Arial"/>
          <w:noProof/>
        </w:rPr>
      </w:pPr>
    </w:p>
    <w:p w14:paraId="28B5C2A2" w14:textId="77777777" w:rsidR="0089507B" w:rsidRPr="00610C27" w:rsidRDefault="0089507B" w:rsidP="004A6577">
      <w:pPr>
        <w:spacing w:after="120"/>
        <w:jc w:val="both"/>
        <w:outlineLvl w:val="0"/>
        <w:rPr>
          <w:rFonts w:ascii="Arial" w:hAnsi="Arial" w:cs="Arial"/>
          <w:noProof/>
        </w:rPr>
      </w:pPr>
    </w:p>
    <w:p w14:paraId="1710FDEB" w14:textId="77777777" w:rsidR="001C01FF" w:rsidRPr="0012793B" w:rsidRDefault="001C01FF" w:rsidP="004A6577">
      <w:pPr>
        <w:spacing w:after="120"/>
        <w:jc w:val="both"/>
        <w:outlineLvl w:val="0"/>
        <w:rPr>
          <w:rFonts w:ascii="Arial" w:hAnsi="Arial" w:cs="Arial"/>
          <w:noProof/>
        </w:rPr>
      </w:pPr>
    </w:p>
    <w:p w14:paraId="3787D081" w14:textId="6400134B" w:rsidR="005B0933" w:rsidRDefault="005B0933" w:rsidP="00610C27">
      <w:pPr>
        <w:pStyle w:val="Paragrafoelenco"/>
        <w:autoSpaceDE w:val="0"/>
        <w:autoSpaceDN w:val="0"/>
        <w:adjustRightInd w:val="0"/>
        <w:spacing w:after="240"/>
        <w:ind w:left="0"/>
        <w:contextualSpacing w:val="0"/>
        <w:jc w:val="both"/>
        <w:rPr>
          <w:rFonts w:ascii="Arial Narrow" w:hAnsi="Arial Narrow" w:cs="Arial"/>
          <w:iCs/>
          <w:noProof/>
          <w:color w:val="1F497D"/>
          <w:sz w:val="22"/>
          <w:szCs w:val="22"/>
        </w:rPr>
      </w:pPr>
      <w:r w:rsidRPr="00E974A0">
        <w:rPr>
          <w:rFonts w:ascii="Arial Black" w:hAnsi="Arial Black" w:cs="Arial"/>
          <w:iCs/>
          <w:noProof/>
          <w:color w:val="1F497D" w:themeColor="text2"/>
          <w:sz w:val="22"/>
          <w:szCs w:val="22"/>
        </w:rPr>
        <w:t xml:space="preserve">FIGURA </w:t>
      </w:r>
      <w:r w:rsidR="00EF2A4F">
        <w:rPr>
          <w:rFonts w:ascii="Arial Black" w:hAnsi="Arial Black" w:cs="Arial"/>
          <w:iCs/>
          <w:noProof/>
          <w:color w:val="1F497D" w:themeColor="text2"/>
          <w:sz w:val="22"/>
          <w:szCs w:val="22"/>
        </w:rPr>
        <w:t>8</w:t>
      </w:r>
      <w:r w:rsidRPr="00E974A0">
        <w:rPr>
          <w:rFonts w:ascii="Arial Black" w:hAnsi="Arial Black" w:cs="Arial"/>
          <w:iCs/>
          <w:noProof/>
          <w:color w:val="1F497D" w:themeColor="text2"/>
          <w:sz w:val="22"/>
          <w:szCs w:val="22"/>
        </w:rPr>
        <w:t xml:space="preserve">. </w:t>
      </w:r>
      <w:r w:rsidR="00EF2A4F" w:rsidRPr="00EF2A4F">
        <w:rPr>
          <w:rFonts w:ascii="Arial Narrow" w:hAnsi="Arial Narrow" w:cs="Arial"/>
          <w:b/>
          <w:iCs/>
          <w:noProof/>
          <w:color w:val="1F497D"/>
          <w:sz w:val="22"/>
          <w:szCs w:val="22"/>
        </w:rPr>
        <w:t xml:space="preserve">PERSONE DI 18 ANNI E PIÙ PER GRADO DI FIDUCIA NEI MEDICI DEL SSN, NELL’ALTRO PERSONALE DEL SSN E NELLA </w:t>
      </w:r>
      <w:r w:rsidR="00A54411">
        <w:rPr>
          <w:rFonts w:ascii="Arial Narrow" w:hAnsi="Arial Narrow" w:cs="Arial"/>
          <w:b/>
          <w:iCs/>
          <w:noProof/>
          <w:color w:val="1F497D"/>
          <w:sz w:val="22"/>
          <w:szCs w:val="22"/>
        </w:rPr>
        <w:t>PROTEZIONE CIVILE</w:t>
      </w:r>
      <w:r w:rsidR="00EF2A4F">
        <w:rPr>
          <w:rFonts w:ascii="Arial Narrow" w:hAnsi="Arial Narrow" w:cs="Arial"/>
          <w:b/>
          <w:iCs/>
          <w:noProof/>
          <w:color w:val="1F497D"/>
          <w:sz w:val="22"/>
          <w:szCs w:val="22"/>
        </w:rPr>
        <w:t xml:space="preserve">. </w:t>
      </w:r>
      <w:r w:rsidR="009C170D">
        <w:rPr>
          <w:rFonts w:ascii="Arial Narrow" w:hAnsi="Arial Narrow" w:cs="Arial"/>
          <w:iCs/>
          <w:noProof/>
          <w:color w:val="1F497D"/>
          <w:sz w:val="22"/>
          <w:szCs w:val="22"/>
        </w:rPr>
        <w:t>P</w:t>
      </w:r>
      <w:r w:rsidR="00EF2A4F" w:rsidRPr="00EF2A4F">
        <w:rPr>
          <w:rFonts w:ascii="Arial Narrow" w:hAnsi="Arial Narrow" w:cs="Arial"/>
          <w:iCs/>
          <w:noProof/>
          <w:color w:val="1F497D"/>
          <w:sz w:val="22"/>
          <w:szCs w:val="22"/>
        </w:rPr>
        <w:t>er 100 persone di 18 anni e più</w:t>
      </w:r>
      <w:r w:rsidR="00804730" w:rsidRPr="00E974A0">
        <w:rPr>
          <w:rFonts w:ascii="Arial Narrow" w:hAnsi="Arial Narrow" w:cs="Arial"/>
          <w:iCs/>
          <w:noProof/>
          <w:color w:val="1F497D"/>
          <w:sz w:val="22"/>
          <w:szCs w:val="22"/>
        </w:rPr>
        <w:t>.</w:t>
      </w:r>
    </w:p>
    <w:p w14:paraId="20E22325" w14:textId="00B7FF79" w:rsidR="001C01FF" w:rsidRDefault="00B21983" w:rsidP="005B0933">
      <w:pPr>
        <w:pStyle w:val="Paragrafoelenco"/>
        <w:autoSpaceDE w:val="0"/>
        <w:autoSpaceDN w:val="0"/>
        <w:adjustRightInd w:val="0"/>
        <w:ind w:left="0"/>
        <w:contextualSpacing w:val="0"/>
        <w:rPr>
          <w:rFonts w:ascii="Arial Narrow" w:hAnsi="Arial Narrow" w:cs="Arial"/>
          <w:iCs/>
          <w:noProof/>
          <w:color w:val="1F497D"/>
          <w:sz w:val="22"/>
          <w:szCs w:val="22"/>
        </w:rPr>
      </w:pPr>
      <w:r>
        <w:rPr>
          <w:rFonts w:ascii="Arial Narrow" w:hAnsi="Arial Narrow" w:cs="Arial"/>
          <w:iCs/>
          <w:noProof/>
          <w:color w:val="1F497D"/>
          <w:sz w:val="22"/>
          <w:szCs w:val="22"/>
        </w:rPr>
        <w:drawing>
          <wp:inline distT="0" distB="0" distL="0" distR="0" wp14:anchorId="789CB415" wp14:editId="6125C308">
            <wp:extent cx="6257925" cy="2181225"/>
            <wp:effectExtent l="0" t="0" r="0" b="0"/>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7925" cy="2181225"/>
                    </a:xfrm>
                    <a:prstGeom prst="rect">
                      <a:avLst/>
                    </a:prstGeom>
                    <a:noFill/>
                    <a:ln>
                      <a:noFill/>
                    </a:ln>
                  </pic:spPr>
                </pic:pic>
              </a:graphicData>
            </a:graphic>
          </wp:inline>
        </w:drawing>
      </w:r>
    </w:p>
    <w:p w14:paraId="00BEEC2C" w14:textId="77777777" w:rsidR="00EF2A4F" w:rsidRDefault="00EF2A4F" w:rsidP="005B0933">
      <w:pPr>
        <w:pStyle w:val="Paragrafoelenco"/>
        <w:autoSpaceDE w:val="0"/>
        <w:autoSpaceDN w:val="0"/>
        <w:adjustRightInd w:val="0"/>
        <w:ind w:left="0"/>
        <w:contextualSpacing w:val="0"/>
        <w:rPr>
          <w:rFonts w:ascii="Arial Narrow" w:hAnsi="Arial Narrow" w:cs="Arial"/>
          <w:iCs/>
          <w:noProof/>
          <w:color w:val="1F497D"/>
          <w:sz w:val="22"/>
          <w:szCs w:val="22"/>
        </w:rPr>
      </w:pPr>
    </w:p>
    <w:p w14:paraId="54A43934" w14:textId="77777777" w:rsidR="008C0A0F" w:rsidRPr="0062276B" w:rsidRDefault="008C0A0F" w:rsidP="008A1569">
      <w:pPr>
        <w:pStyle w:val="Paragrafoelenco"/>
        <w:autoSpaceDE w:val="0"/>
        <w:autoSpaceDN w:val="0"/>
        <w:adjustRightInd w:val="0"/>
        <w:ind w:left="0"/>
        <w:contextualSpacing w:val="0"/>
        <w:rPr>
          <w:rFonts w:ascii="Arial" w:hAnsi="Arial" w:cs="Arial"/>
          <w:b/>
          <w:color w:val="1F497D" w:themeColor="text2"/>
          <w:sz w:val="22"/>
          <w:szCs w:val="26"/>
        </w:rPr>
        <w:sectPr w:rsidR="008C0A0F" w:rsidRPr="0062276B" w:rsidSect="007B7B2E">
          <w:headerReference w:type="default" r:id="rId23"/>
          <w:endnotePr>
            <w:numFmt w:val="decimal"/>
          </w:endnotePr>
          <w:pgSz w:w="11906" w:h="16838" w:code="9"/>
          <w:pgMar w:top="567" w:right="992" w:bottom="714" w:left="992" w:header="0" w:footer="0" w:gutter="0"/>
          <w:cols w:space="430"/>
          <w:docGrid w:linePitch="360"/>
        </w:sectPr>
      </w:pPr>
    </w:p>
    <w:p w14:paraId="37E4DFA9" w14:textId="77777777" w:rsidR="00B86771" w:rsidRDefault="00B86771">
      <w:pPr>
        <w:autoSpaceDE w:val="0"/>
        <w:autoSpaceDN w:val="0"/>
        <w:adjustRightInd w:val="0"/>
        <w:spacing w:after="120"/>
        <w:ind w:right="425"/>
        <w:jc w:val="both"/>
        <w:outlineLvl w:val="0"/>
        <w:rPr>
          <w:rFonts w:ascii="Georgia" w:hAnsi="Georgia" w:cs="Arial"/>
          <w:color w:val="1F497D" w:themeColor="text2"/>
          <w:sz w:val="48"/>
          <w:szCs w:val="48"/>
        </w:rPr>
      </w:pPr>
    </w:p>
    <w:p w14:paraId="3D6BC3B6" w14:textId="2A85264E" w:rsidR="00B70A86" w:rsidRPr="003B4168" w:rsidRDefault="00F9752D">
      <w:pPr>
        <w:autoSpaceDE w:val="0"/>
        <w:autoSpaceDN w:val="0"/>
        <w:adjustRightInd w:val="0"/>
        <w:spacing w:after="120"/>
        <w:ind w:right="425"/>
        <w:jc w:val="both"/>
        <w:outlineLvl w:val="0"/>
        <w:rPr>
          <w:rFonts w:ascii="Georgia" w:hAnsi="Georgia" w:cs="Arial"/>
          <w:color w:val="1F497D" w:themeColor="text2"/>
          <w:sz w:val="48"/>
          <w:szCs w:val="48"/>
        </w:rPr>
      </w:pPr>
      <w:r>
        <w:rPr>
          <w:rFonts w:ascii="Georgia" w:hAnsi="Georgia" w:cs="Arial"/>
          <w:color w:val="1F497D" w:themeColor="text2"/>
          <w:sz w:val="48"/>
          <w:szCs w:val="48"/>
        </w:rPr>
        <w:t>G</w:t>
      </w:r>
      <w:r w:rsidR="00B70A86" w:rsidRPr="003B4168">
        <w:rPr>
          <w:rFonts w:ascii="Georgia" w:hAnsi="Georgia" w:cs="Arial"/>
          <w:color w:val="1F497D" w:themeColor="text2"/>
          <w:sz w:val="48"/>
          <w:szCs w:val="48"/>
        </w:rPr>
        <w:t>lossario</w:t>
      </w:r>
    </w:p>
    <w:p w14:paraId="3969A0C3" w14:textId="77777777" w:rsidR="009C170D" w:rsidRDefault="009C170D">
      <w:pPr>
        <w:autoSpaceDE w:val="0"/>
        <w:autoSpaceDN w:val="0"/>
        <w:adjustRightInd w:val="0"/>
        <w:spacing w:after="120"/>
        <w:ind w:right="425"/>
        <w:jc w:val="both"/>
        <w:rPr>
          <w:rFonts w:ascii="Arial" w:hAnsi="Arial" w:cs="Arial"/>
          <w:b/>
          <w:bCs/>
          <w:color w:val="1F497D" w:themeColor="text2"/>
          <w:sz w:val="20"/>
          <w:szCs w:val="20"/>
        </w:rPr>
      </w:pPr>
    </w:p>
    <w:p w14:paraId="7658D763" w14:textId="3051C832" w:rsidR="000C4753" w:rsidRPr="000C4753" w:rsidRDefault="000C4753">
      <w:pPr>
        <w:autoSpaceDE w:val="0"/>
        <w:autoSpaceDN w:val="0"/>
        <w:adjustRightInd w:val="0"/>
        <w:spacing w:after="120"/>
        <w:ind w:right="425"/>
        <w:jc w:val="both"/>
        <w:rPr>
          <w:rFonts w:ascii="Arial" w:hAnsi="Arial" w:cs="Arial"/>
          <w:bCs/>
          <w:color w:val="000000"/>
          <w:sz w:val="20"/>
          <w:szCs w:val="20"/>
        </w:rPr>
      </w:pPr>
      <w:r w:rsidRPr="000C4753">
        <w:rPr>
          <w:rFonts w:ascii="Arial" w:hAnsi="Arial" w:cs="Arial"/>
          <w:b/>
          <w:bCs/>
          <w:color w:val="1F497D" w:themeColor="text2"/>
          <w:sz w:val="20"/>
          <w:szCs w:val="20"/>
        </w:rPr>
        <w:t>Area geografica:</w:t>
      </w:r>
      <w:r>
        <w:rPr>
          <w:rFonts w:ascii="Arial" w:hAnsi="Arial" w:cs="Arial"/>
          <w:b/>
          <w:bCs/>
          <w:color w:val="1F497D" w:themeColor="text2"/>
          <w:sz w:val="20"/>
          <w:szCs w:val="20"/>
        </w:rPr>
        <w:t xml:space="preserve"> </w:t>
      </w:r>
      <w:r w:rsidRPr="007F4302">
        <w:rPr>
          <w:rFonts w:ascii="Arial" w:hAnsi="Arial" w:cs="Arial"/>
          <w:bCs/>
          <w:color w:val="000000"/>
          <w:sz w:val="20"/>
          <w:szCs w:val="20"/>
        </w:rPr>
        <w:t>le regioni sono state classificate in tre aree</w:t>
      </w:r>
      <w:r w:rsidRPr="000C4753">
        <w:rPr>
          <w:rFonts w:ascii="Arial" w:hAnsi="Arial" w:cs="Arial"/>
          <w:b/>
          <w:bCs/>
          <w:color w:val="1F497D" w:themeColor="text2"/>
          <w:sz w:val="20"/>
          <w:szCs w:val="20"/>
        </w:rPr>
        <w:t xml:space="preserve"> </w:t>
      </w:r>
    </w:p>
    <w:p w14:paraId="494BF55D" w14:textId="3D78B7A8" w:rsidR="000C4753" w:rsidRPr="000C4753" w:rsidRDefault="000C4753">
      <w:pPr>
        <w:autoSpaceDE w:val="0"/>
        <w:autoSpaceDN w:val="0"/>
        <w:adjustRightInd w:val="0"/>
        <w:spacing w:after="120"/>
        <w:ind w:right="425"/>
        <w:jc w:val="both"/>
        <w:rPr>
          <w:rFonts w:ascii="Arial" w:hAnsi="Arial" w:cs="Arial"/>
          <w:bCs/>
          <w:color w:val="000000"/>
          <w:sz w:val="20"/>
          <w:szCs w:val="20"/>
        </w:rPr>
      </w:pPr>
      <w:r w:rsidRPr="000C4753">
        <w:rPr>
          <w:rFonts w:ascii="Arial" w:hAnsi="Arial" w:cs="Arial"/>
          <w:bCs/>
          <w:color w:val="000000"/>
          <w:sz w:val="20"/>
          <w:szCs w:val="20"/>
        </w:rPr>
        <w:t>-</w:t>
      </w:r>
      <w:r w:rsidRPr="000C4753">
        <w:rPr>
          <w:rFonts w:ascii="Arial" w:hAnsi="Arial" w:cs="Arial"/>
          <w:bCs/>
          <w:color w:val="000000"/>
          <w:sz w:val="20"/>
          <w:szCs w:val="20"/>
        </w:rPr>
        <w:tab/>
      </w:r>
      <w:r w:rsidR="003F5A1A" w:rsidRPr="000C4753">
        <w:rPr>
          <w:rFonts w:ascii="Arial" w:hAnsi="Arial" w:cs="Arial"/>
          <w:bCs/>
          <w:color w:val="000000"/>
          <w:sz w:val="20"/>
          <w:szCs w:val="20"/>
        </w:rPr>
        <w:t xml:space="preserve">zona rossa </w:t>
      </w:r>
      <w:r w:rsidRPr="000C4753">
        <w:rPr>
          <w:rFonts w:ascii="Arial" w:hAnsi="Arial" w:cs="Arial"/>
          <w:bCs/>
          <w:color w:val="000000"/>
          <w:sz w:val="20"/>
          <w:szCs w:val="20"/>
        </w:rPr>
        <w:t>(</w:t>
      </w:r>
      <w:r w:rsidR="003F5A1A" w:rsidRPr="000C4753">
        <w:rPr>
          <w:rFonts w:ascii="Arial" w:hAnsi="Arial" w:cs="Arial"/>
          <w:bCs/>
          <w:color w:val="000000"/>
          <w:sz w:val="20"/>
          <w:szCs w:val="20"/>
        </w:rPr>
        <w:t>area 1</w:t>
      </w:r>
      <w:r w:rsidRPr="000C4753">
        <w:rPr>
          <w:rFonts w:ascii="Arial" w:hAnsi="Arial" w:cs="Arial"/>
          <w:bCs/>
          <w:color w:val="000000"/>
          <w:sz w:val="20"/>
          <w:szCs w:val="20"/>
        </w:rPr>
        <w:t>): Piemonte, Lombardia, Veneto, Emilia-Romagna e Marche;</w:t>
      </w:r>
    </w:p>
    <w:p w14:paraId="0210C921" w14:textId="4C79E4E1" w:rsidR="000C4753" w:rsidRPr="000C4753" w:rsidRDefault="000C4753">
      <w:pPr>
        <w:autoSpaceDE w:val="0"/>
        <w:autoSpaceDN w:val="0"/>
        <w:adjustRightInd w:val="0"/>
        <w:spacing w:after="120"/>
        <w:ind w:right="425"/>
        <w:jc w:val="both"/>
        <w:rPr>
          <w:rFonts w:ascii="Arial" w:hAnsi="Arial" w:cs="Arial"/>
          <w:bCs/>
          <w:color w:val="000000"/>
          <w:sz w:val="20"/>
          <w:szCs w:val="20"/>
        </w:rPr>
      </w:pPr>
      <w:r w:rsidRPr="000C4753">
        <w:rPr>
          <w:rFonts w:ascii="Arial" w:hAnsi="Arial" w:cs="Arial"/>
          <w:bCs/>
          <w:color w:val="000000"/>
          <w:sz w:val="20"/>
          <w:szCs w:val="20"/>
        </w:rPr>
        <w:t>-</w:t>
      </w:r>
      <w:r w:rsidRPr="000C4753">
        <w:rPr>
          <w:rFonts w:ascii="Arial" w:hAnsi="Arial" w:cs="Arial"/>
          <w:bCs/>
          <w:color w:val="000000"/>
          <w:sz w:val="20"/>
          <w:szCs w:val="20"/>
        </w:rPr>
        <w:tab/>
        <w:t xml:space="preserve">area 2: altre regioni del Centro-Nord (Liguria, Valle d’Aosta, Friuli-Venezia Giulia, Trentino Alto-Adige, Toscana, Lazio e Umbria); </w:t>
      </w:r>
    </w:p>
    <w:p w14:paraId="625019BC" w14:textId="36BD9C97" w:rsidR="000C4753" w:rsidRDefault="000C4753">
      <w:pPr>
        <w:autoSpaceDE w:val="0"/>
        <w:autoSpaceDN w:val="0"/>
        <w:adjustRightInd w:val="0"/>
        <w:spacing w:after="120"/>
        <w:ind w:right="425"/>
        <w:jc w:val="both"/>
        <w:rPr>
          <w:rFonts w:ascii="Arial" w:hAnsi="Arial" w:cs="Arial"/>
          <w:bCs/>
          <w:color w:val="000000"/>
          <w:sz w:val="20"/>
          <w:szCs w:val="20"/>
        </w:rPr>
      </w:pPr>
      <w:r w:rsidRPr="000C4753">
        <w:rPr>
          <w:rFonts w:ascii="Arial" w:hAnsi="Arial" w:cs="Arial"/>
          <w:bCs/>
          <w:color w:val="000000"/>
          <w:sz w:val="20"/>
          <w:szCs w:val="20"/>
        </w:rPr>
        <w:t>-</w:t>
      </w:r>
      <w:r w:rsidRPr="000C4753">
        <w:rPr>
          <w:rFonts w:ascii="Arial" w:hAnsi="Arial" w:cs="Arial"/>
          <w:bCs/>
          <w:color w:val="000000"/>
          <w:sz w:val="20"/>
          <w:szCs w:val="20"/>
        </w:rPr>
        <w:tab/>
        <w:t>area 3: Mezzogiorno (Abruzzo, Molise, Campania, Puglia, Basilicata, Calabria, Sicilia e Sardegna).</w:t>
      </w:r>
    </w:p>
    <w:p w14:paraId="65792438" w14:textId="77777777" w:rsidR="00C15080" w:rsidRDefault="00C15080">
      <w:pPr>
        <w:pStyle w:val="Titolo3"/>
        <w:spacing w:before="0" w:beforeAutospacing="0" w:after="120" w:afterAutospacing="0"/>
        <w:ind w:right="425"/>
        <w:rPr>
          <w:rFonts w:ascii="Georgia" w:hAnsi="Georgia" w:cs="Arial"/>
          <w:b w:val="0"/>
          <w:color w:val="1F497D" w:themeColor="text2"/>
          <w:sz w:val="48"/>
          <w:szCs w:val="48"/>
        </w:rPr>
      </w:pPr>
    </w:p>
    <w:p w14:paraId="518AA845" w14:textId="77777777" w:rsidR="003F5A1A" w:rsidRDefault="003F5A1A">
      <w:pPr>
        <w:pStyle w:val="Titolo3"/>
        <w:spacing w:before="0" w:beforeAutospacing="0" w:after="120" w:afterAutospacing="0"/>
        <w:ind w:right="425"/>
        <w:rPr>
          <w:rFonts w:ascii="Georgia" w:hAnsi="Georgia" w:cs="Arial"/>
          <w:b w:val="0"/>
          <w:color w:val="1F497D" w:themeColor="text2"/>
          <w:sz w:val="48"/>
          <w:szCs w:val="48"/>
        </w:rPr>
      </w:pPr>
    </w:p>
    <w:p w14:paraId="7BCD3E71" w14:textId="5E6A61EF" w:rsidR="00B70A86" w:rsidRPr="0007346F" w:rsidRDefault="00B70A86">
      <w:pPr>
        <w:pStyle w:val="Titolo3"/>
        <w:spacing w:before="0" w:beforeAutospacing="0" w:after="120" w:afterAutospacing="0"/>
        <w:ind w:right="425"/>
        <w:rPr>
          <w:rFonts w:ascii="Georgia" w:hAnsi="Georgia" w:cs="Arial"/>
          <w:b w:val="0"/>
          <w:color w:val="1F497D" w:themeColor="text2"/>
          <w:sz w:val="48"/>
          <w:szCs w:val="48"/>
        </w:rPr>
      </w:pPr>
      <w:r w:rsidRPr="0007346F">
        <w:rPr>
          <w:rFonts w:ascii="Georgia" w:hAnsi="Georgia" w:cs="Arial"/>
          <w:b w:val="0"/>
          <w:color w:val="1F497D" w:themeColor="text2"/>
          <w:sz w:val="48"/>
          <w:szCs w:val="48"/>
        </w:rPr>
        <w:t>Nota metodologica</w:t>
      </w:r>
    </w:p>
    <w:p w14:paraId="784DC30F" w14:textId="77777777" w:rsidR="009C170D" w:rsidRDefault="009C170D">
      <w:pPr>
        <w:spacing w:after="120"/>
        <w:ind w:right="425"/>
        <w:jc w:val="both"/>
        <w:rPr>
          <w:rFonts w:ascii="Arial" w:hAnsi="Arial" w:cs="Arial"/>
          <w:b/>
          <w:bCs/>
          <w:color w:val="1F497D"/>
          <w:sz w:val="22"/>
          <w:szCs w:val="22"/>
        </w:rPr>
      </w:pPr>
    </w:p>
    <w:p w14:paraId="1DE2F20C" w14:textId="14E092B6" w:rsidR="000C4753" w:rsidRPr="00B91C86" w:rsidRDefault="000C4753">
      <w:pPr>
        <w:spacing w:after="120"/>
        <w:ind w:right="425"/>
        <w:jc w:val="both"/>
        <w:rPr>
          <w:rFonts w:ascii="Arial" w:hAnsi="Arial" w:cs="Arial"/>
          <w:b/>
          <w:bCs/>
          <w:color w:val="1F497D"/>
          <w:szCs w:val="22"/>
        </w:rPr>
      </w:pPr>
      <w:r w:rsidRPr="00D4774A">
        <w:rPr>
          <w:rFonts w:ascii="Arial" w:hAnsi="Arial" w:cs="Arial"/>
          <w:b/>
          <w:bCs/>
          <w:color w:val="1F497D"/>
          <w:szCs w:val="22"/>
        </w:rPr>
        <w:t>La strategia di campionamento per l’indagine Diario degli Italiani</w:t>
      </w:r>
    </w:p>
    <w:p w14:paraId="1A0AF869" w14:textId="266C6830" w:rsidR="00181123" w:rsidRPr="00086410" w:rsidRDefault="000C4753">
      <w:pPr>
        <w:spacing w:after="120"/>
        <w:ind w:right="425"/>
        <w:jc w:val="both"/>
        <w:rPr>
          <w:rFonts w:ascii="Arial" w:hAnsi="Arial" w:cs="Arial"/>
          <w:b/>
          <w:bCs/>
          <w:color w:val="1F497D"/>
          <w:sz w:val="22"/>
          <w:szCs w:val="22"/>
        </w:rPr>
      </w:pPr>
      <w:r w:rsidRPr="000C4753">
        <w:rPr>
          <w:rFonts w:ascii="Arial" w:hAnsi="Arial" w:cs="Arial"/>
          <w:b/>
          <w:bCs/>
          <w:color w:val="1F497D"/>
          <w:sz w:val="22"/>
          <w:szCs w:val="22"/>
        </w:rPr>
        <w:t>Il disegno campionario</w:t>
      </w:r>
    </w:p>
    <w:p w14:paraId="7154ACE8" w14:textId="6F53BD11"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 xml:space="preserve">La popolazione di interesse dell’indagine sul Diario degli Italiani è costituita dagli individui di età maggiore di 18 anni e residenti in Italia. </w:t>
      </w:r>
    </w:p>
    <w:p w14:paraId="587A32B2" w14:textId="77777777"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 xml:space="preserve">I domini di stima per gli obiettivi dell’indagine sono le seguenti macro aree geografiche così definite: </w:t>
      </w:r>
    </w:p>
    <w:p w14:paraId="62F7BE96" w14:textId="77777777"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1) “Zona rossa” (Piemonte, Lombardia, Veneto, Emilia Romagna e Marche);</w:t>
      </w:r>
    </w:p>
    <w:p w14:paraId="55577E39" w14:textId="7A171B55"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 xml:space="preserve">2) Resto del </w:t>
      </w:r>
      <w:r w:rsidR="003E29C7">
        <w:rPr>
          <w:rFonts w:ascii="Arial" w:hAnsi="Arial" w:cs="Arial"/>
          <w:sz w:val="20"/>
          <w:szCs w:val="20"/>
        </w:rPr>
        <w:t>N</w:t>
      </w:r>
      <w:r w:rsidR="003E29C7" w:rsidRPr="000C4753">
        <w:rPr>
          <w:rFonts w:ascii="Arial" w:hAnsi="Arial" w:cs="Arial"/>
          <w:sz w:val="20"/>
          <w:szCs w:val="20"/>
        </w:rPr>
        <w:t xml:space="preserve">ord </w:t>
      </w:r>
      <w:r w:rsidRPr="000C4753">
        <w:rPr>
          <w:rFonts w:ascii="Arial" w:hAnsi="Arial" w:cs="Arial"/>
          <w:sz w:val="20"/>
          <w:szCs w:val="20"/>
        </w:rPr>
        <w:t xml:space="preserve">più </w:t>
      </w:r>
      <w:r w:rsidR="003E29C7">
        <w:rPr>
          <w:rFonts w:ascii="Arial" w:hAnsi="Arial" w:cs="Arial"/>
          <w:sz w:val="20"/>
          <w:szCs w:val="20"/>
        </w:rPr>
        <w:t>C</w:t>
      </w:r>
      <w:r w:rsidRPr="000C4753">
        <w:rPr>
          <w:rFonts w:ascii="Arial" w:hAnsi="Arial" w:cs="Arial"/>
          <w:sz w:val="20"/>
          <w:szCs w:val="20"/>
        </w:rPr>
        <w:t>entro (Valle d’Aosta, province autonome di Trento e Bolzano, Friuli, Liguria, Tosca, Umbria e Lazio);</w:t>
      </w:r>
    </w:p>
    <w:p w14:paraId="1892229B" w14:textId="770FC4FB"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3) Me</w:t>
      </w:r>
      <w:r w:rsidR="003E29C7">
        <w:rPr>
          <w:rFonts w:ascii="Arial" w:hAnsi="Arial" w:cs="Arial"/>
          <w:sz w:val="20"/>
          <w:szCs w:val="20"/>
        </w:rPr>
        <w:t>zzogiorno</w:t>
      </w:r>
      <w:r w:rsidRPr="000C4753">
        <w:rPr>
          <w:rFonts w:ascii="Arial" w:hAnsi="Arial" w:cs="Arial"/>
          <w:sz w:val="20"/>
          <w:szCs w:val="20"/>
        </w:rPr>
        <w:t xml:space="preserve"> (Sud e Isole</w:t>
      </w:r>
      <w:r w:rsidR="00D4774A">
        <w:rPr>
          <w:rFonts w:ascii="Arial" w:hAnsi="Arial" w:cs="Arial"/>
          <w:sz w:val="20"/>
          <w:szCs w:val="20"/>
        </w:rPr>
        <w:t>)</w:t>
      </w:r>
      <w:r w:rsidRPr="000C4753">
        <w:rPr>
          <w:rFonts w:ascii="Arial" w:hAnsi="Arial" w:cs="Arial"/>
          <w:sz w:val="20"/>
          <w:szCs w:val="20"/>
        </w:rPr>
        <w:t>.</w:t>
      </w:r>
    </w:p>
    <w:p w14:paraId="39465C3E" w14:textId="77777777"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 xml:space="preserve">Poiché la tecnica di rilevazione scelta è la tecnica CATI, è stato necessario selezionare il campione da un collettivo per il quale fosse presente un recapito telefonico. A tale scopo si è scelta come lista di selezione l’insieme degli individui rispondenti al Master Sample del Censimento Permanente del 2018, escludendo gli individui per la cui famiglia non era presente nessun recapito telefonico. I recapiti telefonici considerati sono quelli provenienti sia dalla rilevazione censuaria sia dell’aggancio con l’archivio </w:t>
      </w:r>
      <w:proofErr w:type="spellStart"/>
      <w:r w:rsidRPr="000C4753">
        <w:rPr>
          <w:rFonts w:ascii="Arial" w:hAnsi="Arial" w:cs="Arial"/>
          <w:sz w:val="20"/>
          <w:szCs w:val="20"/>
        </w:rPr>
        <w:t>Consodata</w:t>
      </w:r>
      <w:proofErr w:type="spellEnd"/>
      <w:r w:rsidRPr="000C4753">
        <w:rPr>
          <w:rFonts w:ascii="Arial" w:hAnsi="Arial" w:cs="Arial"/>
          <w:sz w:val="20"/>
          <w:szCs w:val="20"/>
        </w:rPr>
        <w:t>.</w:t>
      </w:r>
    </w:p>
    <w:p w14:paraId="5B4D7862" w14:textId="77777777"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La numerosità del collettivo considerato per la fascia di età di interesse (maggiori di 17 anni), è risultata di circa 2.408.468 complessivamente, di cui 1.417.127 gli individui la cui famiglia ha almeno un recapito telefonico.</w:t>
      </w:r>
    </w:p>
    <w:p w14:paraId="46103AD7" w14:textId="52945DDD"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La dimensione del campione è stata fissata a 3</w:t>
      </w:r>
      <w:r w:rsidR="003E29C7">
        <w:rPr>
          <w:rFonts w:ascii="Arial" w:hAnsi="Arial" w:cs="Arial"/>
          <w:sz w:val="20"/>
          <w:szCs w:val="20"/>
        </w:rPr>
        <w:t>.</w:t>
      </w:r>
      <w:r w:rsidRPr="000C4753">
        <w:rPr>
          <w:rFonts w:ascii="Arial" w:hAnsi="Arial" w:cs="Arial"/>
          <w:sz w:val="20"/>
          <w:szCs w:val="20"/>
        </w:rPr>
        <w:t>000 unità.</w:t>
      </w:r>
    </w:p>
    <w:p w14:paraId="77AE31E1" w14:textId="6C9D6A1F"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E</w:t>
      </w:r>
      <w:proofErr w:type="gramStart"/>
      <w:r w:rsidRPr="000C4753">
        <w:rPr>
          <w:rFonts w:ascii="Arial" w:hAnsi="Arial" w:cs="Arial"/>
          <w:sz w:val="20"/>
          <w:szCs w:val="20"/>
        </w:rPr>
        <w:t xml:space="preserve">’ </w:t>
      </w:r>
      <w:r w:rsidR="00C62528">
        <w:rPr>
          <w:rFonts w:ascii="Arial" w:hAnsi="Arial" w:cs="Arial"/>
          <w:sz w:val="20"/>
          <w:szCs w:val="20"/>
        </w:rPr>
        <w:t xml:space="preserve"> </w:t>
      </w:r>
      <w:r w:rsidRPr="000C4753">
        <w:rPr>
          <w:rFonts w:ascii="Arial" w:hAnsi="Arial" w:cs="Arial"/>
          <w:sz w:val="20"/>
          <w:szCs w:val="20"/>
        </w:rPr>
        <w:t>stato</w:t>
      </w:r>
      <w:proofErr w:type="gramEnd"/>
      <w:r w:rsidRPr="000C4753">
        <w:rPr>
          <w:rFonts w:ascii="Arial" w:hAnsi="Arial" w:cs="Arial"/>
          <w:sz w:val="20"/>
          <w:szCs w:val="20"/>
        </w:rPr>
        <w:t xml:space="preserve"> stabilito di utilizzare una stratificazione rispetto all’area geografica sopra definita e alla dimensione comunale. La dimensione comunale considerata è la seguente: </w:t>
      </w:r>
    </w:p>
    <w:p w14:paraId="70BC7487" w14:textId="5FD7D4C9"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1) comuni fino a 50</w:t>
      </w:r>
      <w:r w:rsidR="00223AB4">
        <w:rPr>
          <w:rFonts w:ascii="Arial" w:hAnsi="Arial" w:cs="Arial"/>
          <w:sz w:val="20"/>
          <w:szCs w:val="20"/>
        </w:rPr>
        <w:t xml:space="preserve"> </w:t>
      </w:r>
      <w:r w:rsidRPr="000C4753">
        <w:rPr>
          <w:rFonts w:ascii="Arial" w:hAnsi="Arial" w:cs="Arial"/>
          <w:sz w:val="20"/>
          <w:szCs w:val="20"/>
        </w:rPr>
        <w:t>mila abitanti;</w:t>
      </w:r>
    </w:p>
    <w:p w14:paraId="08CF5F8C" w14:textId="78506443"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2) comuni con oltre 50</w:t>
      </w:r>
      <w:r w:rsidR="00223AB4">
        <w:rPr>
          <w:rFonts w:ascii="Arial" w:hAnsi="Arial" w:cs="Arial"/>
          <w:sz w:val="20"/>
          <w:szCs w:val="20"/>
        </w:rPr>
        <w:t xml:space="preserve"> </w:t>
      </w:r>
      <w:r w:rsidRPr="000C4753">
        <w:rPr>
          <w:rFonts w:ascii="Arial" w:hAnsi="Arial" w:cs="Arial"/>
          <w:sz w:val="20"/>
          <w:szCs w:val="20"/>
        </w:rPr>
        <w:t>mila abitanti.</w:t>
      </w:r>
    </w:p>
    <w:p w14:paraId="1691451E" w14:textId="77777777"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 xml:space="preserve">L’allocazione del campione di 3000 unità tra questi domini è stata effettuata, dapprima, tra le aree geografiche in un’ottica di compromesso tra l’allocazione uguale e quella proporzionale e, poi, all’interno di ogni area, secondo un criterio di proporzionalità tra le due dimensioni di ampiezza comunale. Il numero di individui campione per ogni dominio incrocio è stato poi distribuito proporzionalmente tra le regioni geografiche al fine di garantire la copertura di tutte le regioni. </w:t>
      </w:r>
    </w:p>
    <w:p w14:paraId="5E155FC5" w14:textId="3304D3A3" w:rsidR="000C4753" w:rsidRPr="000C4753" w:rsidRDefault="000C4753">
      <w:pPr>
        <w:spacing w:after="120"/>
        <w:ind w:right="425"/>
        <w:jc w:val="both"/>
        <w:rPr>
          <w:rFonts w:ascii="Arial" w:hAnsi="Arial" w:cs="Arial"/>
          <w:sz w:val="20"/>
          <w:szCs w:val="20"/>
        </w:rPr>
      </w:pPr>
      <w:r w:rsidRPr="000C4753">
        <w:rPr>
          <w:rFonts w:ascii="Arial" w:hAnsi="Arial" w:cs="Arial"/>
          <w:sz w:val="20"/>
          <w:szCs w:val="20"/>
        </w:rPr>
        <w:t xml:space="preserve">Infine, poiché si è stabilito di fare ricorso alla sostituzione per le unità non rispondenti, è stato deciso di selezionare un campione 6 volte più grande rispetto al campione base. Al fine di garantire che le sostituzioni fossero effettuate tra individui simili per caratteristiche demografiche, il </w:t>
      </w:r>
      <w:proofErr w:type="spellStart"/>
      <w:r w:rsidRPr="000C4753">
        <w:rPr>
          <w:rFonts w:ascii="Arial" w:hAnsi="Arial" w:cs="Arial"/>
          <w:sz w:val="20"/>
          <w:szCs w:val="20"/>
        </w:rPr>
        <w:t>sovracampionamento</w:t>
      </w:r>
      <w:proofErr w:type="spellEnd"/>
      <w:r w:rsidRPr="000C4753">
        <w:rPr>
          <w:rFonts w:ascii="Arial" w:hAnsi="Arial" w:cs="Arial"/>
          <w:sz w:val="20"/>
          <w:szCs w:val="20"/>
        </w:rPr>
        <w:t xml:space="preserve"> è stato applicato incrementando proporzionalmente le dimensioni campionarie degli strati sopra definiti, suddividendo questi ultimi in sotto-strati ottenuti dall’incrocio di sesso e tre classi di età (18-44, 45-64, 65+).</w:t>
      </w:r>
    </w:p>
    <w:p w14:paraId="6FC62A79" w14:textId="5B37D0D5" w:rsidR="00181123" w:rsidRDefault="000C4753">
      <w:pPr>
        <w:spacing w:after="120"/>
        <w:ind w:right="425"/>
        <w:jc w:val="both"/>
        <w:rPr>
          <w:rFonts w:ascii="Arial" w:hAnsi="Arial" w:cs="Arial"/>
          <w:sz w:val="20"/>
          <w:szCs w:val="20"/>
        </w:rPr>
      </w:pPr>
      <w:r w:rsidRPr="000C4753">
        <w:rPr>
          <w:rFonts w:ascii="Arial" w:hAnsi="Arial" w:cs="Arial"/>
          <w:sz w:val="20"/>
          <w:szCs w:val="20"/>
        </w:rPr>
        <w:t>Le unità campionarie sono state selezionate dagli strati così definiti con campionamento casuale a probabilità uguali</w:t>
      </w:r>
      <w:r w:rsidR="00181123">
        <w:rPr>
          <w:rFonts w:ascii="Arial" w:hAnsi="Arial" w:cs="Arial"/>
          <w:sz w:val="20"/>
          <w:szCs w:val="20"/>
        </w:rPr>
        <w:t>.</w:t>
      </w:r>
    </w:p>
    <w:p w14:paraId="6B8F8D77" w14:textId="77777777" w:rsidR="000C4753" w:rsidRPr="00C15080" w:rsidRDefault="000C4753">
      <w:pPr>
        <w:spacing w:after="120"/>
        <w:jc w:val="both"/>
        <w:rPr>
          <w:rFonts w:ascii="Arial" w:hAnsi="Arial" w:cs="Arial"/>
          <w:color w:val="333333"/>
          <w:sz w:val="20"/>
          <w:szCs w:val="20"/>
          <w:shd w:val="clear" w:color="auto" w:fill="FDFCFA"/>
        </w:rPr>
      </w:pPr>
    </w:p>
    <w:p w14:paraId="7D32F840" w14:textId="77777777" w:rsidR="000C4753" w:rsidRPr="0082595F" w:rsidRDefault="000C4753">
      <w:pPr>
        <w:spacing w:after="120"/>
        <w:ind w:right="425"/>
        <w:jc w:val="both"/>
        <w:rPr>
          <w:rFonts w:ascii="Arial" w:hAnsi="Arial" w:cs="Arial"/>
          <w:b/>
          <w:bCs/>
          <w:color w:val="1F497D"/>
          <w:sz w:val="22"/>
          <w:szCs w:val="22"/>
        </w:rPr>
      </w:pPr>
      <w:r w:rsidRPr="0082595F">
        <w:rPr>
          <w:rFonts w:ascii="Arial" w:hAnsi="Arial" w:cs="Arial"/>
          <w:b/>
          <w:bCs/>
          <w:color w:val="1F497D"/>
          <w:sz w:val="22"/>
          <w:szCs w:val="22"/>
        </w:rPr>
        <w:lastRenderedPageBreak/>
        <w:t>Procedura per il calcolo dei pesi di riporto all’universo</w:t>
      </w:r>
    </w:p>
    <w:p w14:paraId="276AB05A" w14:textId="77777777" w:rsidR="000C4753" w:rsidRPr="000C4753" w:rsidRDefault="000C4753">
      <w:pPr>
        <w:spacing w:after="120"/>
        <w:jc w:val="both"/>
        <w:rPr>
          <w:rFonts w:ascii="Arial" w:hAnsi="Arial" w:cs="Arial"/>
          <w:sz w:val="20"/>
          <w:szCs w:val="20"/>
        </w:rPr>
      </w:pPr>
      <w:r w:rsidRPr="000C4753">
        <w:rPr>
          <w:rFonts w:ascii="Arial" w:hAnsi="Arial" w:cs="Arial"/>
          <w:sz w:val="20"/>
          <w:szCs w:val="20"/>
        </w:rPr>
        <w:t>Le stime prodotte dall’indagine sono stime di frequenze assolute e relative di variabili qualitative e medie di variabili quantitative, riferite agli individui.</w:t>
      </w:r>
    </w:p>
    <w:p w14:paraId="42FC4556" w14:textId="77777777" w:rsidR="000C4753" w:rsidRPr="000C4753" w:rsidRDefault="000C4753">
      <w:pPr>
        <w:spacing w:after="120"/>
        <w:jc w:val="both"/>
        <w:rPr>
          <w:rFonts w:ascii="Arial" w:hAnsi="Arial" w:cs="Arial"/>
          <w:sz w:val="20"/>
          <w:szCs w:val="20"/>
        </w:rPr>
      </w:pPr>
      <w:r w:rsidRPr="000C4753">
        <w:rPr>
          <w:rFonts w:ascii="Arial" w:hAnsi="Arial" w:cs="Arial"/>
          <w:sz w:val="20"/>
          <w:szCs w:val="20"/>
        </w:rPr>
        <w:t>Le stime sono ottenute mediante uno stimatore di calibrazione, che è il metodo di stima adottato per la maggior parte delle indagini Istat sulle imprese e sulle famiglie.</w:t>
      </w:r>
    </w:p>
    <w:p w14:paraId="62FCC982" w14:textId="77777777" w:rsidR="000C4753" w:rsidRPr="000C4753" w:rsidRDefault="000C4753">
      <w:pPr>
        <w:spacing w:after="120"/>
        <w:jc w:val="both"/>
        <w:rPr>
          <w:rFonts w:ascii="Arial" w:hAnsi="Arial" w:cs="Arial"/>
          <w:sz w:val="20"/>
          <w:szCs w:val="20"/>
        </w:rPr>
      </w:pPr>
      <w:r w:rsidRPr="000C4753">
        <w:rPr>
          <w:rFonts w:ascii="Arial" w:hAnsi="Arial" w:cs="Arial"/>
          <w:sz w:val="20"/>
          <w:szCs w:val="20"/>
        </w:rPr>
        <w:t>Il principio su cui è basato ogni metodo di stima campionaria è che le unità appartenenti al campione rappresentino anche le unità della popolazione che non sono incluse nel campione. Questo principio viene realizzato attribuendo a ogni unità campionaria un peso che indica il numero di unità della popolazione rappresentate dall’unità medesima. Se, per esempio, a un’unità campionaria viene attribuito un peso pari a 30, allora questa unità rappresenta se stessa e altre 29 unità della popolazione che non sono state incluse nel campione.</w:t>
      </w:r>
    </w:p>
    <w:p w14:paraId="16CB7531" w14:textId="77777777" w:rsidR="000C4753" w:rsidRPr="000C4753" w:rsidRDefault="000C4753">
      <w:pPr>
        <w:spacing w:after="120"/>
        <w:jc w:val="both"/>
        <w:rPr>
          <w:rFonts w:ascii="Arial" w:hAnsi="Arial" w:cs="Arial"/>
          <w:color w:val="333333"/>
          <w:sz w:val="20"/>
          <w:szCs w:val="20"/>
          <w:shd w:val="clear" w:color="auto" w:fill="FDFCFA"/>
        </w:rPr>
      </w:pPr>
      <w:r w:rsidRPr="000C4753">
        <w:rPr>
          <w:rFonts w:ascii="Arial" w:hAnsi="Arial" w:cs="Arial"/>
          <w:color w:val="333333"/>
          <w:sz w:val="20"/>
          <w:szCs w:val="20"/>
          <w:shd w:val="clear" w:color="auto" w:fill="FDFCFA"/>
        </w:rPr>
        <w:t>Per il riporto dei dati all’universo è stata seguita una procedura complessa strutturata in passi successivi di espansione:</w:t>
      </w:r>
    </w:p>
    <w:p w14:paraId="165BA109" w14:textId="77777777" w:rsidR="000C4753" w:rsidRPr="000C4753" w:rsidRDefault="000C4753">
      <w:pPr>
        <w:numPr>
          <w:ilvl w:val="0"/>
          <w:numId w:val="1"/>
        </w:numPr>
        <w:spacing w:after="120"/>
        <w:contextualSpacing/>
        <w:jc w:val="both"/>
        <w:rPr>
          <w:rFonts w:ascii="Arial" w:hAnsi="Arial" w:cs="Arial"/>
          <w:color w:val="333333"/>
          <w:sz w:val="20"/>
          <w:szCs w:val="20"/>
          <w:shd w:val="clear" w:color="auto" w:fill="FDFCFA"/>
        </w:rPr>
      </w:pPr>
      <w:r w:rsidRPr="000C4753">
        <w:rPr>
          <w:rFonts w:ascii="Arial" w:hAnsi="Arial" w:cs="Arial"/>
          <w:color w:val="333333"/>
          <w:sz w:val="20"/>
          <w:szCs w:val="20"/>
          <w:shd w:val="clear" w:color="auto" w:fill="FDFCFA"/>
        </w:rPr>
        <w:t>riporto dei rispondenti (3088 unità) al collettivo da cui sono stati selezionati (1.417.127 rispondenti MS con telefono, applicando un peso di campionamento pari all’inverso della probabilità di selezione);</w:t>
      </w:r>
    </w:p>
    <w:p w14:paraId="543D8DA4" w14:textId="77777777" w:rsidR="000C4753" w:rsidRPr="000C4753" w:rsidRDefault="000C4753">
      <w:pPr>
        <w:numPr>
          <w:ilvl w:val="0"/>
          <w:numId w:val="1"/>
        </w:numPr>
        <w:spacing w:after="120"/>
        <w:contextualSpacing/>
        <w:jc w:val="both"/>
        <w:rPr>
          <w:rFonts w:ascii="Arial" w:hAnsi="Arial" w:cs="Arial"/>
          <w:color w:val="333333"/>
          <w:sz w:val="20"/>
          <w:szCs w:val="20"/>
          <w:shd w:val="clear" w:color="auto" w:fill="FDFCFA"/>
        </w:rPr>
      </w:pPr>
      <w:r w:rsidRPr="000C4753">
        <w:rPr>
          <w:rFonts w:ascii="Arial" w:hAnsi="Arial" w:cs="Arial"/>
          <w:color w:val="333333"/>
          <w:sz w:val="20"/>
          <w:szCs w:val="20"/>
          <w:shd w:val="clear" w:color="auto" w:fill="FDFCFA"/>
        </w:rPr>
        <w:t>riporto degli individui MS con telefono al totale dei rispondenti MS con 18 anni o più (effettuando una correzione rispetto alla presenza del telefono);</w:t>
      </w:r>
    </w:p>
    <w:p w14:paraId="586FAF55" w14:textId="77777777" w:rsidR="000C4753" w:rsidRPr="000C4753" w:rsidRDefault="000C4753">
      <w:pPr>
        <w:numPr>
          <w:ilvl w:val="0"/>
          <w:numId w:val="1"/>
        </w:numPr>
        <w:spacing w:after="120"/>
        <w:contextualSpacing/>
        <w:jc w:val="both"/>
        <w:rPr>
          <w:rFonts w:ascii="Arial" w:hAnsi="Arial" w:cs="Arial"/>
          <w:color w:val="333333"/>
          <w:sz w:val="20"/>
          <w:szCs w:val="20"/>
          <w:shd w:val="clear" w:color="auto" w:fill="FDFCFA"/>
        </w:rPr>
      </w:pPr>
      <w:r w:rsidRPr="000C4753">
        <w:rPr>
          <w:rFonts w:ascii="Arial" w:hAnsi="Arial" w:cs="Arial"/>
          <w:color w:val="333333"/>
          <w:sz w:val="20"/>
          <w:szCs w:val="20"/>
          <w:shd w:val="clear" w:color="auto" w:fill="FDFCFA"/>
        </w:rPr>
        <w:t>riporto all’universo della popolazione italiana di 18 anni e più (utilizzando il peso finale di riporto all’universo del MS)</w:t>
      </w:r>
    </w:p>
    <w:p w14:paraId="4FA63927" w14:textId="77777777" w:rsidR="000C4753" w:rsidRPr="000C4753" w:rsidRDefault="000C4753">
      <w:pPr>
        <w:numPr>
          <w:ilvl w:val="0"/>
          <w:numId w:val="1"/>
        </w:numPr>
        <w:spacing w:after="120"/>
        <w:contextualSpacing/>
        <w:jc w:val="both"/>
        <w:rPr>
          <w:rFonts w:ascii="Arial" w:hAnsi="Arial" w:cs="Arial"/>
          <w:color w:val="333333"/>
          <w:sz w:val="20"/>
          <w:szCs w:val="20"/>
          <w:shd w:val="clear" w:color="auto" w:fill="FDFCFA"/>
        </w:rPr>
      </w:pPr>
      <w:r w:rsidRPr="000C4753">
        <w:rPr>
          <w:rFonts w:ascii="Arial" w:hAnsi="Arial" w:cs="Arial"/>
          <w:color w:val="333333"/>
          <w:sz w:val="20"/>
          <w:szCs w:val="20"/>
          <w:shd w:val="clear" w:color="auto" w:fill="FDFCFA"/>
        </w:rPr>
        <w:t>passo di calibrazione rispetto a totali noti di popolazione riferiti al periodo della rilevazione.</w:t>
      </w:r>
    </w:p>
    <w:p w14:paraId="36EB6EE0" w14:textId="610F1979" w:rsidR="000C4753" w:rsidRPr="000C4753" w:rsidRDefault="000C4753">
      <w:pPr>
        <w:spacing w:after="120"/>
        <w:jc w:val="both"/>
        <w:rPr>
          <w:rFonts w:ascii="Arial" w:hAnsi="Arial" w:cs="Arial"/>
          <w:color w:val="333333"/>
          <w:sz w:val="20"/>
          <w:szCs w:val="20"/>
          <w:shd w:val="clear" w:color="auto" w:fill="FDFCFA"/>
        </w:rPr>
      </w:pPr>
      <w:r w:rsidRPr="000C4753">
        <w:rPr>
          <w:rFonts w:ascii="Arial" w:hAnsi="Arial" w:cs="Arial"/>
          <w:color w:val="333333"/>
          <w:sz w:val="20"/>
          <w:szCs w:val="20"/>
          <w:shd w:val="clear" w:color="auto" w:fill="FDFCFA"/>
        </w:rPr>
        <w:t>La correzione del passo 2 è stata effettuata sulla base di un modello logistico che ha stimato, sui dati del MS 2018, la propensione delle famiglie a fornire il numero di telefono, sulla base di alcune variabili di tipo socio economico rilevate sul file dei rispondenti al MS (età, sesso, cittadinanza, titolo di studio e condizione occupazionale). Il correttore utilizzato è l’inverso della probabilità predetta da tale modello. La scelta del modello è avvenuta confrontando le performance di diversi modelli costruiti a livello familiare.</w:t>
      </w:r>
      <w:r w:rsidR="00AB4E08">
        <w:rPr>
          <w:rFonts w:ascii="Arial" w:hAnsi="Arial" w:cs="Arial"/>
          <w:color w:val="333333"/>
          <w:sz w:val="20"/>
          <w:szCs w:val="20"/>
          <w:shd w:val="clear" w:color="auto" w:fill="FDFCFA"/>
        </w:rPr>
        <w:t xml:space="preserve"> </w:t>
      </w:r>
      <w:r w:rsidR="00AB4E08" w:rsidRPr="00AB4E08">
        <w:rPr>
          <w:rFonts w:ascii="Arial" w:hAnsi="Arial" w:cs="Arial"/>
          <w:color w:val="333333"/>
          <w:sz w:val="20"/>
          <w:szCs w:val="20"/>
          <w:shd w:val="clear" w:color="auto" w:fill="FDFCFA"/>
        </w:rPr>
        <w:t xml:space="preserve">Il modello prescelto, sulla base della concordanza, considera le seguenti variabili ausiliarie: ripartizione geografica (Nord-Est, Nord-Ovest, Centro, Sud, Isole); tipologia comunale (area metropolitana, cintura metropolitana, altri comuni per dimensione, fino a 2000 abitanti, 2000-1000, 10000-50000, più di 50000 abitanti); ripartizione </w:t>
      </w:r>
      <w:proofErr w:type="spellStart"/>
      <w:r w:rsidR="00AB4E08" w:rsidRPr="00AB4E08">
        <w:rPr>
          <w:rFonts w:ascii="Arial" w:hAnsi="Arial" w:cs="Arial"/>
          <w:color w:val="333333"/>
          <w:sz w:val="20"/>
          <w:szCs w:val="20"/>
          <w:shd w:val="clear" w:color="auto" w:fill="FDFCFA"/>
        </w:rPr>
        <w:t>x</w:t>
      </w:r>
      <w:proofErr w:type="spellEnd"/>
      <w:r w:rsidR="00AB4E08" w:rsidRPr="00AB4E08">
        <w:rPr>
          <w:rFonts w:ascii="Arial" w:hAnsi="Arial" w:cs="Arial"/>
          <w:color w:val="333333"/>
          <w:sz w:val="20"/>
          <w:szCs w:val="20"/>
          <w:shd w:val="clear" w:color="auto" w:fill="FDFCFA"/>
        </w:rPr>
        <w:t xml:space="preserve"> tipologia comunale; regione; capo famiglia maggiore di 65 anni; numero di componenti della famiglia (1, 2, 3, 4, 5 o più); presenza di donne in famiglia; presenza di stranieri in famiglia; titolo di studio più elevato in famiglia (elementare, media, diploma, laurea, post-laurea); famiglia senza occupati.</w:t>
      </w:r>
    </w:p>
    <w:p w14:paraId="01095BD3" w14:textId="77777777" w:rsidR="000C4753" w:rsidRPr="000C4753" w:rsidRDefault="000C4753">
      <w:pPr>
        <w:spacing w:after="120"/>
        <w:jc w:val="both"/>
        <w:rPr>
          <w:rFonts w:ascii="Arial" w:hAnsi="Arial" w:cs="Arial"/>
          <w:sz w:val="20"/>
          <w:szCs w:val="20"/>
        </w:rPr>
      </w:pPr>
      <w:r w:rsidRPr="000C4753">
        <w:rPr>
          <w:rFonts w:ascii="Arial" w:hAnsi="Arial" w:cs="Arial"/>
          <w:sz w:val="20"/>
          <w:szCs w:val="20"/>
        </w:rPr>
        <w:t>Al passo 3 i pesi corretti per la sotto-copertura delle famiglie con telefono sono stati moltiplicati per i pesi assegnati agli individui per il riporto all’universo del MS, al fine di riportare il campione alla popolazione relativa alla data di riferimento del MS (ottobre 2018).</w:t>
      </w:r>
    </w:p>
    <w:p w14:paraId="5F1455F6" w14:textId="1B511D63" w:rsidR="000C4753" w:rsidRPr="000C4753" w:rsidRDefault="000C4753">
      <w:pPr>
        <w:spacing w:after="120"/>
        <w:jc w:val="both"/>
        <w:rPr>
          <w:rFonts w:ascii="Arial" w:hAnsi="Arial" w:cs="Arial"/>
          <w:sz w:val="20"/>
          <w:szCs w:val="20"/>
        </w:rPr>
      </w:pPr>
      <w:bookmarkStart w:id="1" w:name="calibrazione"/>
      <w:bookmarkEnd w:id="1"/>
      <w:r w:rsidRPr="000C4753">
        <w:rPr>
          <w:rFonts w:ascii="Arial" w:hAnsi="Arial" w:cs="Arial"/>
          <w:sz w:val="20"/>
          <w:szCs w:val="20"/>
        </w:rPr>
        <w:t>Nel passo 4, infine, è stata effettuata una calibrazione dei pesi ottenuti al passo 3 rispetto a totali noti di popolazione al momento della rilevazione. Poiché il campione è di numerosità limitata, si è calibrato su totali a livello delle macro-aree geografiche. Tali totali sono stati desunti dalle stime prodotte dalla Rilevazione sulle Forze di Lavoro (</w:t>
      </w:r>
      <w:proofErr w:type="spellStart"/>
      <w:r w:rsidRPr="000C4753">
        <w:rPr>
          <w:rFonts w:ascii="Arial" w:hAnsi="Arial" w:cs="Arial"/>
          <w:sz w:val="20"/>
          <w:szCs w:val="20"/>
        </w:rPr>
        <w:t>FdL</w:t>
      </w:r>
      <w:proofErr w:type="spellEnd"/>
      <w:r w:rsidRPr="000C4753">
        <w:rPr>
          <w:rFonts w:ascii="Arial" w:hAnsi="Arial" w:cs="Arial"/>
          <w:sz w:val="20"/>
          <w:szCs w:val="20"/>
        </w:rPr>
        <w:t xml:space="preserve">) riferita al trimestre disponibile più recente (IV-2019), per quanto riguarda le </w:t>
      </w:r>
      <w:r w:rsidRPr="000C4753">
        <w:rPr>
          <w:rFonts w:ascii="Arial" w:hAnsi="Arial" w:cs="Arial"/>
          <w:color w:val="333333"/>
          <w:sz w:val="20"/>
          <w:szCs w:val="20"/>
          <w:shd w:val="clear" w:color="auto" w:fill="FDFCFA"/>
        </w:rPr>
        <w:t xml:space="preserve">classi di età e sesso, il titolo di studio e la condizione occupazionale. </w:t>
      </w:r>
      <w:r w:rsidR="00F565D3">
        <w:rPr>
          <w:rFonts w:ascii="Arial" w:hAnsi="Arial" w:cs="Arial"/>
          <w:color w:val="333333"/>
          <w:sz w:val="20"/>
          <w:szCs w:val="20"/>
          <w:shd w:val="clear" w:color="auto" w:fill="FDFCFA"/>
        </w:rPr>
        <w:t>È</w:t>
      </w:r>
      <w:r w:rsidRPr="000C4753">
        <w:rPr>
          <w:rFonts w:ascii="Arial" w:hAnsi="Arial" w:cs="Arial"/>
          <w:color w:val="333333"/>
          <w:sz w:val="20"/>
          <w:szCs w:val="20"/>
          <w:shd w:val="clear" w:color="auto" w:fill="FDFCFA"/>
        </w:rPr>
        <w:t xml:space="preserve"> stato inoltre imposto un vincolo relativo alla dimensione delle famiglie desunto, in proporzione, dalle stime prodotte dal </w:t>
      </w:r>
      <w:r w:rsidRPr="000C4753">
        <w:rPr>
          <w:rFonts w:ascii="Arial" w:hAnsi="Arial" w:cs="Arial"/>
          <w:sz w:val="20"/>
          <w:szCs w:val="20"/>
        </w:rPr>
        <w:t>MS.</w:t>
      </w:r>
    </w:p>
    <w:p w14:paraId="2A32B3EF" w14:textId="77777777" w:rsidR="000C4753" w:rsidRPr="000C4753" w:rsidRDefault="000C4753">
      <w:pPr>
        <w:spacing w:after="120"/>
        <w:jc w:val="both"/>
        <w:rPr>
          <w:rFonts w:ascii="Arial" w:hAnsi="Arial" w:cs="Arial"/>
          <w:sz w:val="20"/>
          <w:szCs w:val="20"/>
        </w:rPr>
      </w:pPr>
      <w:r w:rsidRPr="000C4753">
        <w:rPr>
          <w:rFonts w:ascii="Arial" w:hAnsi="Arial" w:cs="Arial"/>
          <w:sz w:val="20"/>
          <w:szCs w:val="20"/>
        </w:rPr>
        <w:t>Per la calibrazione è stata utilizzata come funzione di distanza la logistica troncata, al fine di rendere limitato il campo di variazione dei pesi finali.</w:t>
      </w:r>
    </w:p>
    <w:p w14:paraId="0900DD9B" w14:textId="77777777" w:rsidR="00ED2C67" w:rsidRDefault="00ED2C67">
      <w:pPr>
        <w:spacing w:after="120"/>
        <w:jc w:val="both"/>
        <w:rPr>
          <w:rFonts w:ascii="Arial" w:hAnsi="Arial" w:cs="Arial"/>
          <w:color w:val="333333"/>
          <w:sz w:val="20"/>
          <w:szCs w:val="20"/>
          <w:shd w:val="clear" w:color="auto" w:fill="FDFCFA"/>
        </w:rPr>
      </w:pPr>
    </w:p>
    <w:p w14:paraId="01424BEB" w14:textId="77777777" w:rsidR="00ED2C67" w:rsidRPr="000C4753" w:rsidRDefault="00ED2C67">
      <w:pPr>
        <w:spacing w:after="120"/>
        <w:jc w:val="both"/>
        <w:rPr>
          <w:rFonts w:ascii="Arial" w:hAnsi="Arial" w:cs="Arial"/>
          <w:color w:val="333333"/>
          <w:sz w:val="20"/>
          <w:szCs w:val="20"/>
          <w:shd w:val="clear" w:color="auto" w:fill="FDFCFA"/>
        </w:rPr>
      </w:pPr>
    </w:p>
    <w:p w14:paraId="4DF5073F" w14:textId="77777777" w:rsidR="000C4753" w:rsidRPr="000C4753" w:rsidRDefault="000C4753">
      <w:pPr>
        <w:spacing w:after="120"/>
        <w:contextualSpacing/>
        <w:jc w:val="both"/>
        <w:rPr>
          <w:rFonts w:ascii="Arial" w:hAnsi="Arial" w:cs="Arial"/>
          <w:color w:val="333333"/>
          <w:sz w:val="20"/>
          <w:szCs w:val="20"/>
          <w:shd w:val="clear" w:color="auto" w:fill="FDFCFA"/>
        </w:rPr>
      </w:pPr>
    </w:p>
    <w:p w14:paraId="5C173A43" w14:textId="77777777" w:rsidR="00C02F7B" w:rsidRPr="00566ED5" w:rsidRDefault="00C02F7B" w:rsidP="00C02F7B">
      <w:pPr>
        <w:pStyle w:val="NormaleWeb"/>
        <w:spacing w:before="120" w:beforeAutospacing="0" w:after="120" w:afterAutospacing="0"/>
        <w:rPr>
          <w:rFonts w:ascii="Arial" w:hAnsi="Arial" w:cs="Arial"/>
          <w:color w:val="000000" w:themeColor="text1"/>
          <w:sz w:val="36"/>
          <w:szCs w:val="36"/>
        </w:rPr>
      </w:pPr>
      <w:r w:rsidRPr="00566ED5">
        <w:rPr>
          <w:rFonts w:ascii="Georgia" w:hAnsi="Georgia"/>
          <w:bCs/>
          <w:color w:val="1F497D" w:themeColor="text2"/>
          <w:sz w:val="36"/>
          <w:szCs w:val="36"/>
        </w:rPr>
        <w:t>Per chiarimenti tecnici e metodologici</w:t>
      </w:r>
    </w:p>
    <w:tbl>
      <w:tblPr>
        <w:tblStyle w:val="Grigliatabella"/>
        <w:tblW w:w="9923" w:type="dxa"/>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C02F7B" w14:paraId="3F584FFA" w14:textId="77777777" w:rsidTr="00DA7821">
        <w:tc>
          <w:tcPr>
            <w:tcW w:w="4961" w:type="dxa"/>
          </w:tcPr>
          <w:p w14:paraId="022313B4" w14:textId="77777777" w:rsidR="00C02F7B" w:rsidRDefault="00C02F7B" w:rsidP="008E7D3E">
            <w:pPr>
              <w:pStyle w:val="NormaleWeb"/>
              <w:spacing w:before="0" w:beforeAutospacing="0" w:after="120" w:afterAutospacing="0"/>
              <w:rPr>
                <w:rFonts w:ascii="Arial" w:hAnsi="Arial" w:cs="Arial"/>
                <w:b/>
                <w:bCs/>
                <w:color w:val="1F497D"/>
                <w:sz w:val="22"/>
                <w:szCs w:val="22"/>
              </w:rPr>
            </w:pPr>
          </w:p>
          <w:p w14:paraId="395B5BAB" w14:textId="14166A5D" w:rsidR="007D2CAD" w:rsidRPr="009B5890" w:rsidRDefault="00DA7821" w:rsidP="007D2CAD">
            <w:pPr>
              <w:pStyle w:val="NormaleWeb"/>
              <w:spacing w:before="0" w:beforeAutospacing="0" w:after="0" w:afterAutospacing="0"/>
              <w:rPr>
                <w:rFonts w:ascii="Arial" w:hAnsi="Arial" w:cs="Arial"/>
                <w:color w:val="1F497D"/>
                <w:sz w:val="22"/>
                <w:szCs w:val="22"/>
              </w:rPr>
            </w:pPr>
            <w:r>
              <w:rPr>
                <w:rFonts w:ascii="Arial" w:hAnsi="Arial" w:cs="Arial"/>
                <w:b/>
                <w:bCs/>
                <w:color w:val="1F497D"/>
                <w:sz w:val="22"/>
                <w:szCs w:val="22"/>
              </w:rPr>
              <w:t>Maria Clelia Romano</w:t>
            </w:r>
          </w:p>
          <w:p w14:paraId="28CEDF82" w14:textId="3AFB3A8B" w:rsidR="00C02F7B" w:rsidRDefault="0032536E" w:rsidP="007D2CAD">
            <w:pPr>
              <w:pStyle w:val="NormaleWeb"/>
              <w:spacing w:before="0" w:beforeAutospacing="0" w:after="0" w:afterAutospacing="0"/>
              <w:rPr>
                <w:rFonts w:ascii="Arial" w:hAnsi="Arial" w:cs="Arial"/>
                <w:color w:val="1F497D"/>
                <w:sz w:val="22"/>
                <w:szCs w:val="22"/>
              </w:rPr>
            </w:pPr>
            <w:hyperlink r:id="rId24" w:history="1">
              <w:r w:rsidR="00DA7821">
                <w:rPr>
                  <w:rStyle w:val="Collegamentoipertestuale"/>
                  <w:rFonts w:ascii="Arial" w:hAnsi="Arial" w:cs="Arial"/>
                  <w:sz w:val="22"/>
                  <w:szCs w:val="22"/>
                </w:rPr>
                <w:t>romano</w:t>
              </w:r>
              <w:r w:rsidR="00DA7821" w:rsidRPr="00775D5A">
                <w:rPr>
                  <w:rStyle w:val="Collegamentoipertestuale"/>
                  <w:rFonts w:ascii="Arial" w:hAnsi="Arial" w:cs="Arial"/>
                  <w:sz w:val="22"/>
                  <w:szCs w:val="22"/>
                </w:rPr>
                <w:t>@istat.it</w:t>
              </w:r>
            </w:hyperlink>
          </w:p>
          <w:p w14:paraId="548D8164" w14:textId="31E49257" w:rsidR="00C02F7B" w:rsidRDefault="00C02F7B" w:rsidP="00FD2551">
            <w:pPr>
              <w:pStyle w:val="NormaleWeb"/>
              <w:spacing w:before="0" w:beforeAutospacing="0" w:after="0" w:afterAutospacing="0"/>
              <w:rPr>
                <w:rFonts w:ascii="Arial" w:hAnsi="Arial" w:cs="Arial"/>
                <w:bCs/>
                <w:sz w:val="20"/>
                <w:szCs w:val="20"/>
              </w:rPr>
            </w:pPr>
          </w:p>
        </w:tc>
        <w:tc>
          <w:tcPr>
            <w:tcW w:w="4962" w:type="dxa"/>
          </w:tcPr>
          <w:p w14:paraId="53A9BBEF" w14:textId="77777777" w:rsidR="00C02F7B" w:rsidRDefault="00C02F7B" w:rsidP="008E7D3E">
            <w:pPr>
              <w:pStyle w:val="NormaleWeb"/>
              <w:spacing w:before="0" w:beforeAutospacing="0" w:after="120" w:afterAutospacing="0"/>
              <w:rPr>
                <w:rFonts w:ascii="Arial" w:hAnsi="Arial" w:cs="Arial"/>
                <w:b/>
                <w:bCs/>
                <w:color w:val="1F497D"/>
                <w:sz w:val="22"/>
                <w:szCs w:val="22"/>
              </w:rPr>
            </w:pPr>
          </w:p>
          <w:p w14:paraId="399C5DD8" w14:textId="5301A848" w:rsidR="00C02F7B" w:rsidRPr="009B5890" w:rsidRDefault="00DA7821" w:rsidP="008E7D3E">
            <w:pPr>
              <w:pStyle w:val="NormaleWeb"/>
              <w:spacing w:before="0" w:beforeAutospacing="0" w:after="0" w:afterAutospacing="0"/>
              <w:rPr>
                <w:rFonts w:ascii="Arial" w:hAnsi="Arial" w:cs="Arial"/>
                <w:color w:val="1F497D"/>
                <w:sz w:val="22"/>
                <w:szCs w:val="22"/>
              </w:rPr>
            </w:pPr>
            <w:r>
              <w:rPr>
                <w:rFonts w:ascii="Arial" w:hAnsi="Arial" w:cs="Arial"/>
                <w:b/>
                <w:bCs/>
                <w:color w:val="1F497D"/>
                <w:sz w:val="22"/>
                <w:szCs w:val="22"/>
              </w:rPr>
              <w:t xml:space="preserve">Miria </w:t>
            </w:r>
            <w:proofErr w:type="spellStart"/>
            <w:r>
              <w:rPr>
                <w:rFonts w:ascii="Arial" w:hAnsi="Arial" w:cs="Arial"/>
                <w:b/>
                <w:bCs/>
                <w:color w:val="1F497D"/>
                <w:sz w:val="22"/>
                <w:szCs w:val="22"/>
              </w:rPr>
              <w:t>Savioli</w:t>
            </w:r>
            <w:proofErr w:type="spellEnd"/>
          </w:p>
          <w:p w14:paraId="3B376BE2" w14:textId="01A1BE6F" w:rsidR="00C02F7B" w:rsidRDefault="0032536E" w:rsidP="008E7D3E">
            <w:pPr>
              <w:autoSpaceDE w:val="0"/>
              <w:autoSpaceDN w:val="0"/>
              <w:adjustRightInd w:val="0"/>
              <w:spacing w:after="120"/>
              <w:jc w:val="both"/>
              <w:rPr>
                <w:rFonts w:ascii="Arial" w:hAnsi="Arial" w:cs="Arial"/>
                <w:color w:val="1F497D"/>
                <w:sz w:val="22"/>
                <w:szCs w:val="22"/>
              </w:rPr>
            </w:pPr>
            <w:hyperlink r:id="rId25" w:history="1">
              <w:r w:rsidR="00DA7821">
                <w:rPr>
                  <w:rStyle w:val="Collegamentoipertestuale"/>
                  <w:rFonts w:ascii="Arial" w:hAnsi="Arial" w:cs="Arial"/>
                  <w:sz w:val="22"/>
                  <w:szCs w:val="22"/>
                </w:rPr>
                <w:t>savioli</w:t>
              </w:r>
              <w:r w:rsidR="00DA7821" w:rsidRPr="00775D5A">
                <w:rPr>
                  <w:rStyle w:val="Collegamentoipertestuale"/>
                  <w:rFonts w:ascii="Arial" w:hAnsi="Arial" w:cs="Arial"/>
                  <w:sz w:val="22"/>
                  <w:szCs w:val="22"/>
                </w:rPr>
                <w:t>@istat.it</w:t>
              </w:r>
            </w:hyperlink>
          </w:p>
          <w:p w14:paraId="3EC8FB2A" w14:textId="2098BB9F" w:rsidR="00C02F7B" w:rsidRDefault="00C02F7B" w:rsidP="008E7D3E">
            <w:pPr>
              <w:autoSpaceDE w:val="0"/>
              <w:autoSpaceDN w:val="0"/>
              <w:adjustRightInd w:val="0"/>
              <w:spacing w:after="120"/>
              <w:jc w:val="both"/>
              <w:rPr>
                <w:rFonts w:ascii="Arial" w:hAnsi="Arial" w:cs="Arial"/>
                <w:bCs/>
                <w:sz w:val="20"/>
                <w:szCs w:val="20"/>
              </w:rPr>
            </w:pPr>
          </w:p>
        </w:tc>
      </w:tr>
      <w:tr w:rsidR="00DA7821" w14:paraId="5A9F955D" w14:textId="77777777" w:rsidTr="00DA7821">
        <w:tc>
          <w:tcPr>
            <w:tcW w:w="4961" w:type="dxa"/>
          </w:tcPr>
          <w:p w14:paraId="56504E38" w14:textId="3731FF28" w:rsidR="00DA7821" w:rsidRDefault="00DA7821" w:rsidP="008E7D3E">
            <w:pPr>
              <w:pStyle w:val="NormaleWeb"/>
              <w:spacing w:before="0" w:beforeAutospacing="0" w:after="120" w:afterAutospacing="0"/>
              <w:rPr>
                <w:rFonts w:ascii="Arial" w:hAnsi="Arial" w:cs="Arial"/>
                <w:b/>
                <w:bCs/>
                <w:color w:val="1F497D"/>
                <w:sz w:val="22"/>
                <w:szCs w:val="22"/>
              </w:rPr>
            </w:pPr>
            <w:r>
              <w:rPr>
                <w:rFonts w:ascii="Arial" w:hAnsi="Arial" w:cs="Arial"/>
                <w:b/>
                <w:bCs/>
                <w:color w:val="1F497D"/>
                <w:sz w:val="22"/>
                <w:szCs w:val="22"/>
              </w:rPr>
              <w:t>Alessandra Tinto</w:t>
            </w:r>
          </w:p>
        </w:tc>
        <w:tc>
          <w:tcPr>
            <w:tcW w:w="4962" w:type="dxa"/>
          </w:tcPr>
          <w:p w14:paraId="61D59AC6" w14:textId="77777777" w:rsidR="00DA7821" w:rsidRDefault="00DA7821" w:rsidP="008E7D3E">
            <w:pPr>
              <w:pStyle w:val="NormaleWeb"/>
              <w:spacing w:before="0" w:beforeAutospacing="0" w:after="120" w:afterAutospacing="0"/>
              <w:rPr>
                <w:rFonts w:ascii="Arial" w:hAnsi="Arial" w:cs="Arial"/>
                <w:b/>
                <w:bCs/>
                <w:color w:val="1F497D"/>
                <w:sz w:val="22"/>
                <w:szCs w:val="22"/>
              </w:rPr>
            </w:pPr>
          </w:p>
        </w:tc>
      </w:tr>
    </w:tbl>
    <w:p w14:paraId="492D83C4" w14:textId="56C6808A" w:rsidR="00DA7821" w:rsidRDefault="00C62528" w:rsidP="00DA7821">
      <w:pPr>
        <w:autoSpaceDE w:val="0"/>
        <w:autoSpaceDN w:val="0"/>
        <w:adjustRightInd w:val="0"/>
        <w:spacing w:after="120"/>
        <w:jc w:val="both"/>
        <w:rPr>
          <w:rFonts w:ascii="Arial" w:hAnsi="Arial" w:cs="Arial"/>
          <w:color w:val="1F497D"/>
          <w:sz w:val="22"/>
          <w:szCs w:val="22"/>
        </w:rPr>
      </w:pPr>
      <w:r>
        <w:t xml:space="preserve">  </w:t>
      </w:r>
      <w:hyperlink r:id="rId26" w:history="1">
        <w:r w:rsidR="0044634C" w:rsidRPr="00C723D4">
          <w:rPr>
            <w:rStyle w:val="Collegamentoipertestuale"/>
            <w:rFonts w:ascii="Arial" w:hAnsi="Arial" w:cs="Arial"/>
            <w:sz w:val="22"/>
            <w:szCs w:val="22"/>
          </w:rPr>
          <w:t>tinto@istat.it</w:t>
        </w:r>
      </w:hyperlink>
    </w:p>
    <w:p w14:paraId="4A686856" w14:textId="77777777" w:rsidR="0070573D" w:rsidRDefault="0070573D" w:rsidP="00FD2551">
      <w:pPr>
        <w:pStyle w:val="Titolo3"/>
        <w:spacing w:before="0" w:beforeAutospacing="0" w:after="120" w:afterAutospacing="0"/>
        <w:ind w:right="425"/>
        <w:rPr>
          <w:rFonts w:ascii="Arial" w:hAnsi="Arial" w:cs="Arial"/>
        </w:rPr>
      </w:pPr>
    </w:p>
    <w:sectPr w:rsidR="0070573D" w:rsidSect="007B7B2E">
      <w:footerReference w:type="default" r:id="rId27"/>
      <w:endnotePr>
        <w:numFmt w:val="decimal"/>
      </w:endnotePr>
      <w:pgSz w:w="11906" w:h="16838" w:code="9"/>
      <w:pgMar w:top="567" w:right="424" w:bottom="680" w:left="851" w:header="0" w:footer="0"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68CE8" w14:textId="77777777" w:rsidR="0032536E" w:rsidRPr="00FD2551" w:rsidRDefault="0032536E">
      <w:pPr>
        <w:rPr>
          <w:color w:val="FFFFFF" w:themeColor="background1"/>
        </w:rPr>
      </w:pPr>
    </w:p>
  </w:endnote>
  <w:endnote w:type="continuationSeparator" w:id="0">
    <w:p w14:paraId="3B1D1281" w14:textId="77777777" w:rsidR="0032536E" w:rsidRDefault="00325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0BE72" w14:textId="77777777" w:rsidR="000B5C48" w:rsidRDefault="000B5C4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F570789" w14:textId="77777777" w:rsidR="000B5C48" w:rsidRDefault="000B5C48">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335918"/>
      <w:docPartObj>
        <w:docPartGallery w:val="Page Numbers (Bottom of Page)"/>
        <w:docPartUnique/>
      </w:docPartObj>
    </w:sdtPr>
    <w:sdtEndPr/>
    <w:sdtContent>
      <w:p w14:paraId="3FC8073B" w14:textId="54E49B45" w:rsidR="000B5C48" w:rsidRDefault="000B5C48">
        <w:pPr>
          <w:pStyle w:val="Pidipagina"/>
        </w:pPr>
        <w:r>
          <w:fldChar w:fldCharType="begin"/>
        </w:r>
        <w:r>
          <w:instrText>PAGE   \* MERGEFORMAT</w:instrText>
        </w:r>
        <w:r>
          <w:fldChar w:fldCharType="separate"/>
        </w:r>
        <w:r w:rsidR="009E3387">
          <w:rPr>
            <w:noProof/>
          </w:rPr>
          <w:t>10</w:t>
        </w:r>
        <w:r>
          <w:fldChar w:fldCharType="end"/>
        </w:r>
      </w:p>
    </w:sdtContent>
  </w:sdt>
  <w:p w14:paraId="77CA3F57" w14:textId="77777777" w:rsidR="000B5C48" w:rsidRDefault="000B5C48" w:rsidP="00842757">
    <w:pPr>
      <w:pStyle w:val="Pidipagina"/>
      <w:tabs>
        <w:tab w:val="clear" w:pos="4819"/>
        <w:tab w:val="clear" w:pos="9638"/>
        <w:tab w:val="left" w:pos="777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895DF" w14:textId="77777777" w:rsidR="000B5C48" w:rsidRPr="00C469C4" w:rsidRDefault="000B5C48" w:rsidP="00C469C4">
    <w:pPr>
      <w:pStyle w:val="Pidipagina"/>
      <w:ind w:left="-851"/>
      <w:rPr>
        <w:sz w:val="18"/>
      </w:rPr>
    </w:pPr>
    <w:r>
      <w:rPr>
        <w:noProof/>
        <w:sz w:val="18"/>
      </w:rPr>
      <w:drawing>
        <wp:inline distT="0" distB="0" distL="0" distR="0" wp14:anchorId="65FDB4FE" wp14:editId="731BB557">
          <wp:extent cx="7560000" cy="1645200"/>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1"/>
                  <a:stretch>
                    <a:fillRect/>
                  </a:stretch>
                </pic:blipFill>
                <pic:spPr>
                  <a:xfrm>
                    <a:off x="0" y="0"/>
                    <a:ext cx="7560000" cy="16452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highlight w:val="lightGray"/>
      </w:rPr>
      <w:id w:val="-1817632712"/>
      <w:docPartObj>
        <w:docPartGallery w:val="Page Numbers (Bottom of Page)"/>
        <w:docPartUnique/>
      </w:docPartObj>
    </w:sdtPr>
    <w:sdtEndPr/>
    <w:sdtContent>
      <w:p w14:paraId="7E6E6DF3" w14:textId="18E49114" w:rsidR="000B5C48" w:rsidRDefault="000B5C4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3120" behindDoc="0" locked="0" layoutInCell="1" allowOverlap="1" wp14:anchorId="34C1F300" wp14:editId="39D11EF9">
                  <wp:simplePos x="0" y="0"/>
                  <wp:positionH relativeFrom="column">
                    <wp:posOffset>-621665</wp:posOffset>
                  </wp:positionH>
                  <wp:positionV relativeFrom="paragraph">
                    <wp:posOffset>-3122295</wp:posOffset>
                  </wp:positionV>
                  <wp:extent cx="7553325" cy="3476625"/>
                  <wp:effectExtent l="0" t="0" r="9525" b="9525"/>
                  <wp:wrapNone/>
                  <wp:docPr id="6" name="Rettangolo 6"/>
                  <wp:cNvGraphicFramePr/>
                  <a:graphic xmlns:a="http://schemas.openxmlformats.org/drawingml/2006/main">
                    <a:graphicData uri="http://schemas.microsoft.com/office/word/2010/wordprocessingShape">
                      <wps:wsp>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6B16731" id="Rettangolo 6" o:spid="_x0000_s1026" style="position:absolute;margin-left:-48.95pt;margin-top:-245.85pt;width:594.75pt;height:27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" fillcolor="#d8d8d8 [2732]" stroked="f" strokeweight="2pt"/>
              </w:pict>
            </mc:Fallback>
          </mc:AlternateContent>
        </w:r>
        <w:r w:rsidRPr="00CA469E">
          <w:rPr>
            <w:noProof/>
            <w:sz w:val="28"/>
            <w:szCs w:val="28"/>
          </w:rPr>
          <mc:AlternateContent>
            <mc:Choice Requires="wps">
              <w:drawing>
                <wp:anchor distT="0" distB="0" distL="114300" distR="114300" simplePos="0" relativeHeight="251662336" behindDoc="0" locked="0" layoutInCell="1" allowOverlap="1" wp14:anchorId="706A8AAE" wp14:editId="2DAA635E">
                  <wp:simplePos x="0" y="0"/>
                  <wp:positionH relativeFrom="column">
                    <wp:posOffset>-10160</wp:posOffset>
                  </wp:positionH>
                  <wp:positionV relativeFrom="paragraph">
                    <wp:posOffset>-2532397</wp:posOffset>
                  </wp:positionV>
                  <wp:extent cx="6300000" cy="0"/>
                  <wp:effectExtent l="0" t="0" r="24765" b="19050"/>
                  <wp:wrapNone/>
                  <wp:docPr id="3" name="Connettore 1 3"/>
                  <wp:cNvGraphicFramePr/>
                  <a:graphic xmlns:a="http://schemas.openxmlformats.org/drawingml/2006/main">
                    <a:graphicData uri="http://schemas.microsoft.com/office/word/2010/wordprocessingShape">
                      <wps:wsp>
                        <wps:cNvCnPr/>
                        <wps:spPr>
                          <a:xfrm>
                            <a:off x="0" y="0"/>
                            <a:ext cx="6300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2E67EA53" id="Connettore 1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" strokecolor="white [3212]" strokeweight="1.25pt"/>
              </w:pict>
            </mc:Fallback>
          </mc:AlternateContent>
        </w:r>
        <w:r w:rsidRPr="00CA469E">
          <w:rPr>
            <w:noProof/>
            <w:sz w:val="28"/>
            <w:szCs w:val="28"/>
          </w:rPr>
          <mc:AlternateContent>
            <mc:Choice Requires="wps">
              <w:drawing>
                <wp:anchor distT="0" distB="0" distL="114300" distR="114300" simplePos="0" relativeHeight="251658240" behindDoc="0" locked="0" layoutInCell="1" allowOverlap="1" wp14:anchorId="264CF965" wp14:editId="7CB2D022">
                  <wp:simplePos x="0" y="0"/>
                  <wp:positionH relativeFrom="column">
                    <wp:posOffset>-10160</wp:posOffset>
                  </wp:positionH>
                  <wp:positionV relativeFrom="paragraph">
                    <wp:posOffset>-127343</wp:posOffset>
                  </wp:positionV>
                  <wp:extent cx="6300000" cy="0"/>
                  <wp:effectExtent l="0" t="0" r="24765" b="19050"/>
                  <wp:wrapNone/>
                  <wp:docPr id="4" name="Connettore 1 4"/>
                  <wp:cNvGraphicFramePr/>
                  <a:graphic xmlns:a="http://schemas.openxmlformats.org/drawingml/2006/main">
                    <a:graphicData uri="http://schemas.microsoft.com/office/word/2010/wordprocessingShape">
                      <wps:wsp>
                        <wps:cNvCnPr/>
                        <wps:spPr>
                          <a:xfrm>
                            <a:off x="0" y="0"/>
                            <a:ext cx="6300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066A3D1" id="Connettore 1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" strokecolor="white [3212]" strokeweight="1.25pt"/>
              </w:pict>
            </mc:Fallback>
          </mc:AlternateContent>
        </w:r>
        <w:r w:rsidRPr="00A17739">
          <w:rPr>
            <w:rFonts w:ascii="Arial" w:hAnsi="Arial" w:cs="Arial"/>
            <w:noProof/>
            <w:sz w:val="22"/>
            <w:szCs w:val="22"/>
          </w:rPr>
          <w:drawing>
            <wp:anchor distT="0" distB="0" distL="114300" distR="114300" simplePos="0" relativeHeight="251657216" behindDoc="0" locked="0" layoutInCell="1" allowOverlap="1" wp14:anchorId="46B67A13" wp14:editId="72E79106">
              <wp:simplePos x="0" y="0"/>
              <wp:positionH relativeFrom="column">
                <wp:posOffset>-545465</wp:posOffset>
              </wp:positionH>
              <wp:positionV relativeFrom="paragraph">
                <wp:posOffset>-3345505</wp:posOffset>
              </wp:positionV>
              <wp:extent cx="466725" cy="483235"/>
              <wp:effectExtent l="0" t="0" r="9525" b="0"/>
              <wp:wrapNone/>
              <wp:docPr id="12"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highlight w:val="lightGray"/>
            </w:rPr>
            <w:id w:val="1599298645"/>
            <w:docPartObj>
              <w:docPartGallery w:val="Page Numbers (Margins)"/>
              <w:docPartUnique/>
            </w:docPartObj>
          </w:sdtPr>
          <w:sdtEndPr/>
          <w:sdtContent>
            <w:r w:rsidRPr="001B745D">
              <w:rPr>
                <w:rFonts w:ascii="Arial Narrow" w:hAnsi="Arial Narrow"/>
                <w:noProof/>
                <w:color w:val="FFFFFF" w:themeColor="background1"/>
              </w:rPr>
              <mc:AlternateContent>
                <mc:Choice Requires="wps">
                  <w:drawing>
                    <wp:anchor distT="0" distB="0" distL="114300" distR="114300" simplePos="0" relativeHeight="251655168" behindDoc="0" locked="0" layoutInCell="0" allowOverlap="1" wp14:anchorId="05399A60" wp14:editId="38B389F1">
                      <wp:simplePos x="0" y="0"/>
                      <wp:positionH relativeFrom="rightMargin">
                        <wp:posOffset>179273</wp:posOffset>
                      </wp:positionH>
                      <wp:positionV relativeFrom="margin">
                        <wp:posOffset>9758045</wp:posOffset>
                      </wp:positionV>
                      <wp:extent cx="398834" cy="329565"/>
                      <wp:effectExtent l="0" t="0" r="0" b="0"/>
                      <wp:wrapNone/>
                      <wp:docPr id="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34" cy="329565"/>
                              </a:xfrm>
                              <a:prstGeom prst="rect">
                                <a:avLst/>
                              </a:prstGeom>
                              <a:noFill/>
                            </wps:spPr>
                            <wps:txbx>
                              <w:txbxContent>
                                <w:p w14:paraId="0AB4F419" w14:textId="0DB86646" w:rsidR="000B5C48" w:rsidRPr="001B745D" w:rsidRDefault="000B5C48"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967CAE">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5399A60" id="Rettangolo 4" o:spid="_x0000_s1027" style="position:absolute;margin-left:14.1pt;margin-top:768.35pt;width:31.4pt;height:25.95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" o:allowincell="f" filled="f" stroked="f">
                      <v:textbox>
                        <w:txbxContent>
                          <w:p w14:paraId="0AB4F419" w14:textId="0DB86646" w:rsidR="000B5C48" w:rsidRPr="001B745D" w:rsidRDefault="000B5C48"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967CAE">
                              <w:rPr>
                                <w:rFonts w:ascii="Arial" w:hAnsi="Arial" w:cs="Arial"/>
                                <w:b/>
                                <w:noProof/>
                                <w:color w:val="244061" w:themeColor="accent1" w:themeShade="80"/>
                                <w:sz w:val="20"/>
                                <w:szCs w:val="20"/>
                              </w:rPr>
                              <w:t>9</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4144" behindDoc="0" locked="0" layoutInCell="1" allowOverlap="1" wp14:anchorId="7FFEB7EA" wp14:editId="60995A34">
                  <wp:simplePos x="0" y="0"/>
                  <wp:positionH relativeFrom="column">
                    <wp:posOffset>5678170</wp:posOffset>
                  </wp:positionH>
                  <wp:positionV relativeFrom="paragraph">
                    <wp:posOffset>-263525</wp:posOffset>
                  </wp:positionV>
                  <wp:extent cx="1256030" cy="788035"/>
                  <wp:effectExtent l="0" t="0" r="127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14:sizeRelH relativeFrom="margin">
                    <wp14:pctWidth>0</wp14:pctWidth>
                  </wp14:sizeRelH>
                  <wp14:sizeRelV relativeFrom="margin">
                    <wp14:pctHeight>0</wp14:pctHeight>
                  </wp14:sizeRelV>
                </wp:anchor>
              </w:drawing>
            </w:r>
          </w:sdtContent>
        </w:sdt>
      </w:p>
    </w:sdtContent>
  </w:sdt>
  <w:p w14:paraId="6D7CF158" w14:textId="77777777" w:rsidR="000B5C48" w:rsidRDefault="000B5C48" w:rsidP="00842757">
    <w:pPr>
      <w:pStyle w:val="Pidipagina"/>
      <w:tabs>
        <w:tab w:val="clear" w:pos="4819"/>
        <w:tab w:val="clear" w:pos="9638"/>
        <w:tab w:val="left" w:pos="777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020160"/>
      <w:docPartObj>
        <w:docPartGallery w:val="Page Numbers (Bottom of Page)"/>
        <w:docPartUnique/>
      </w:docPartObj>
    </w:sdtPr>
    <w:sdtEndPr>
      <w:rPr>
        <w:rFonts w:ascii="Arial" w:hAnsi="Arial" w:cs="Arial"/>
        <w:b/>
        <w:sz w:val="20"/>
        <w:szCs w:val="20"/>
      </w:rPr>
    </w:sdtEndPr>
    <w:sdtContent>
      <w:p w14:paraId="294C9926" w14:textId="1D3F1E45" w:rsidR="000B5C48" w:rsidRPr="000B2675" w:rsidRDefault="000B5C48" w:rsidP="000B2675">
        <w:pPr>
          <w:pStyle w:val="Pidipagina"/>
          <w:tabs>
            <w:tab w:val="clear" w:pos="9638"/>
            <w:tab w:val="right" w:pos="10490"/>
          </w:tabs>
          <w:jc w:val="right"/>
          <w:rPr>
            <w:rFonts w:ascii="Arial" w:hAnsi="Arial" w:cs="Arial"/>
            <w:b/>
            <w:sz w:val="20"/>
            <w:szCs w:val="20"/>
          </w:rPr>
        </w:pPr>
        <w:r>
          <w:rPr>
            <w:noProof/>
          </w:rPr>
          <w:drawing>
            <wp:anchor distT="0" distB="0" distL="114300" distR="114300" simplePos="0" relativeHeight="251661312" behindDoc="0" locked="0" layoutInCell="1" allowOverlap="1" wp14:anchorId="66C32B02" wp14:editId="1D509CDC">
              <wp:simplePos x="0" y="0"/>
              <wp:positionH relativeFrom="column">
                <wp:posOffset>5769809</wp:posOffset>
              </wp:positionH>
              <wp:positionV relativeFrom="paragraph">
                <wp:posOffset>-433070</wp:posOffset>
              </wp:positionV>
              <wp:extent cx="1256030" cy="788035"/>
              <wp:effectExtent l="0" t="0" r="1270" b="0"/>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0B2675">
          <w:rPr>
            <w:rFonts w:ascii="Arial" w:hAnsi="Arial" w:cs="Arial"/>
            <w:b/>
            <w:sz w:val="20"/>
            <w:szCs w:val="20"/>
          </w:rPr>
          <w:fldChar w:fldCharType="begin"/>
        </w:r>
        <w:r w:rsidRPr="000B2675">
          <w:rPr>
            <w:rFonts w:ascii="Arial" w:hAnsi="Arial" w:cs="Arial"/>
            <w:b/>
            <w:sz w:val="20"/>
            <w:szCs w:val="20"/>
          </w:rPr>
          <w:instrText>PAGE   \* MERGEFORMAT</w:instrText>
        </w:r>
        <w:r w:rsidRPr="000B2675">
          <w:rPr>
            <w:rFonts w:ascii="Arial" w:hAnsi="Arial" w:cs="Arial"/>
            <w:b/>
            <w:sz w:val="20"/>
            <w:szCs w:val="20"/>
          </w:rPr>
          <w:fldChar w:fldCharType="separate"/>
        </w:r>
        <w:r w:rsidR="00967CAE">
          <w:rPr>
            <w:rFonts w:ascii="Arial" w:hAnsi="Arial" w:cs="Arial"/>
            <w:b/>
            <w:noProof/>
            <w:sz w:val="20"/>
            <w:szCs w:val="20"/>
          </w:rPr>
          <w:t>12</w:t>
        </w:r>
        <w:r w:rsidRPr="000B2675">
          <w:rPr>
            <w:rFonts w:ascii="Arial" w:hAnsi="Arial" w:cs="Arial"/>
            <w:b/>
            <w:sz w:val="20"/>
            <w:szCs w:val="20"/>
          </w:rPr>
          <w:fldChar w:fldCharType="end"/>
        </w:r>
      </w:p>
    </w:sdtContent>
  </w:sdt>
  <w:p w14:paraId="16DCDDC6" w14:textId="42B7B0D5" w:rsidR="000B5C48" w:rsidRDefault="000B5C48" w:rsidP="000B2675">
    <w:pPr>
      <w:pStyle w:val="Pidipagina"/>
      <w:tabs>
        <w:tab w:val="clear" w:pos="4819"/>
        <w:tab w:val="clear" w:pos="9638"/>
        <w:tab w:val="left" w:pos="7773"/>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666D9" w14:textId="77777777" w:rsidR="0032536E" w:rsidRDefault="0032536E">
      <w:r>
        <w:separator/>
      </w:r>
    </w:p>
  </w:footnote>
  <w:footnote w:type="continuationSeparator" w:id="0">
    <w:p w14:paraId="18992632" w14:textId="77777777" w:rsidR="0032536E" w:rsidRDefault="00325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E836E" w14:textId="77777777" w:rsidR="000B5C48" w:rsidRDefault="000B5C48" w:rsidP="00DF2FE2">
    <w:pPr>
      <w:pStyle w:val="Intestazione"/>
      <w:tabs>
        <w:tab w:val="left" w:pos="0"/>
      </w:tabs>
      <w:ind w:left="-851"/>
    </w:pPr>
    <w:r>
      <w:rPr>
        <w:noProof/>
      </w:rPr>
      <mc:AlternateContent>
        <mc:Choice Requires="wps">
          <w:drawing>
            <wp:anchor distT="0" distB="0" distL="114300" distR="114300" simplePos="0" relativeHeight="251656192" behindDoc="0" locked="0" layoutInCell="1" allowOverlap="1" wp14:anchorId="3B79145C" wp14:editId="58DA27D1">
              <wp:simplePos x="0" y="0"/>
              <wp:positionH relativeFrom="column">
                <wp:posOffset>5397242</wp:posOffset>
              </wp:positionH>
              <wp:positionV relativeFrom="paragraph">
                <wp:posOffset>1390</wp:posOffset>
              </wp:positionV>
              <wp:extent cx="1625650" cy="3962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50" cy="396240"/>
                      </a:xfrm>
                      <a:prstGeom prst="rect">
                        <a:avLst/>
                      </a:prstGeom>
                      <a:solidFill>
                        <a:schemeClr val="tx2"/>
                      </a:solidFill>
                      <a:ln>
                        <a:noFill/>
                      </a:ln>
                    </wps:spPr>
                    <wps:txbx>
                      <w:txbxContent>
                        <w:p w14:paraId="121369B6" w14:textId="77777777" w:rsidR="000B5C48" w:rsidRPr="00A804E3" w:rsidRDefault="000B5C48" w:rsidP="00DF2FE2">
                          <w:pPr>
                            <w:autoSpaceDE w:val="0"/>
                            <w:autoSpaceDN w:val="0"/>
                            <w:adjustRightInd w:val="0"/>
                            <w:jc w:val="center"/>
                            <w:rPr>
                              <w:rFonts w:ascii="Arial Narrow" w:hAnsi="Arial Narrow" w:cs="Arial"/>
                              <w:b/>
                              <w:bCs/>
                              <w:color w:val="FFFFFF" w:themeColor="background1"/>
                              <w:sz w:val="8"/>
                              <w:szCs w:val="26"/>
                            </w:rPr>
                          </w:pPr>
                        </w:p>
                        <w:p w14:paraId="0DCB22CB" w14:textId="493AB882" w:rsidR="000B5C48" w:rsidRPr="00690C34" w:rsidRDefault="000B5C48"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25 MAGGIO 2020</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B79145C" id="_x0000_t202" coordsize="21600,21600" o:spt="202" path="m,l,21600r21600,l21600,xe">
              <v:stroke joinstyle="miter"/>
              <v:path gradientshapeok="t" o:connecttype="rect"/>
            </v:shapetype>
            <v:shape id="Text Box 2" o:spid="_x0000_s1026" type="#_x0000_t202" style="position:absolute;left:0;text-align:left;margin-left:425pt;margin-top:.1pt;width:128pt;height:3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KebSKEFAgAA7wMAAA4AAAAA&#10;AAAAAAAAAAAALgIAAGRycy9lMm9Eb2MueG1sUEsBAi0AFAAGAAgAAAAhAC71lRncAAAACAEAAA8A&#10;AAAAAAAAAAAAAAAAXwQAAGRycy9kb3ducmV2LnhtbFBLBQYAAAAABAAEAPMAAABoBQAAAAA=&#10;" fillcolor="#1f497d [3215]" stroked="f">
              <v:textbox inset="1.5mm,,1.5mm">
                <w:txbxContent>
                  <w:p w14:paraId="121369B6" w14:textId="77777777" w:rsidR="000B5C48" w:rsidRPr="00A804E3" w:rsidRDefault="000B5C48" w:rsidP="00DF2FE2">
                    <w:pPr>
                      <w:autoSpaceDE w:val="0"/>
                      <w:autoSpaceDN w:val="0"/>
                      <w:adjustRightInd w:val="0"/>
                      <w:jc w:val="center"/>
                      <w:rPr>
                        <w:rFonts w:ascii="Arial Narrow" w:hAnsi="Arial Narrow" w:cs="Arial"/>
                        <w:b/>
                        <w:bCs/>
                        <w:color w:val="FFFFFF" w:themeColor="background1"/>
                        <w:sz w:val="8"/>
                        <w:szCs w:val="26"/>
                      </w:rPr>
                    </w:pPr>
                  </w:p>
                  <w:p w14:paraId="0DCB22CB" w14:textId="493AB882" w:rsidR="000B5C48" w:rsidRPr="00690C34" w:rsidRDefault="000B5C48"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25 MAGGIO 2020</w:t>
                    </w:r>
                  </w:p>
                </w:txbxContent>
              </v:textbox>
            </v:shape>
          </w:pict>
        </mc:Fallback>
      </mc:AlternateContent>
    </w:r>
    <w:r>
      <w:rPr>
        <w:noProof/>
      </w:rPr>
      <w:drawing>
        <wp:inline distT="0" distB="0" distL="0" distR="0" wp14:anchorId="661631B0" wp14:editId="44365305">
          <wp:extent cx="7560000" cy="164520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0B5C48" w:rsidRPr="00DD6CCE" w14:paraId="37614A50" w14:textId="77777777" w:rsidTr="00C312B1">
      <w:trPr>
        <w:trHeight w:hRule="exact" w:val="567"/>
      </w:trPr>
      <w:tc>
        <w:tcPr>
          <w:tcW w:w="9323" w:type="dxa"/>
          <w:shd w:val="clear" w:color="auto" w:fill="1F497D" w:themeFill="text2"/>
          <w:vAlign w:val="center"/>
        </w:tcPr>
        <w:p w14:paraId="04DD68CA" w14:textId="068EF9E9" w:rsidR="000B5C48" w:rsidRPr="005D6783" w:rsidRDefault="00955C17" w:rsidP="00955C17">
          <w:pPr>
            <w:pStyle w:val="Intestazione"/>
            <w:spacing w:before="120"/>
            <w:ind w:left="567"/>
            <w:jc w:val="left"/>
            <w:rPr>
              <w:rFonts w:ascii="Arial Narrow" w:hAnsi="Arial Narrow"/>
              <w:color w:val="FFFFFF" w:themeColor="background1"/>
              <w:sz w:val="24"/>
            </w:rPr>
          </w:pPr>
          <w:r w:rsidRPr="00610C27">
            <w:rPr>
              <w:rFonts w:ascii="Arial Narrow" w:hAnsi="Arial Narrow"/>
              <w:bCs/>
              <w:color w:val="FFFFFF" w:themeColor="background1"/>
              <w:sz w:val="24"/>
            </w:rPr>
            <w:t>REAZIONE DEI CITTADINI AL LOCKDOWN</w:t>
          </w:r>
          <w:r w:rsidRPr="00610C27">
            <w:rPr>
              <w:rFonts w:ascii="Arial Narrow" w:hAnsi="Arial Narrow"/>
              <w:color w:val="FFFFFF" w:themeColor="background1"/>
              <w:sz w:val="24"/>
            </w:rPr>
            <w:t xml:space="preserve"> </w:t>
          </w:r>
        </w:p>
      </w:tc>
      <w:tc>
        <w:tcPr>
          <w:tcW w:w="3016" w:type="dxa"/>
          <w:shd w:val="clear" w:color="auto" w:fill="1F497D" w:themeFill="text2"/>
          <w:vAlign w:val="center"/>
        </w:tcPr>
        <w:p w14:paraId="3D09ADE7" w14:textId="77777777" w:rsidR="000B5C48" w:rsidRPr="00DD6CCE" w:rsidRDefault="000B5C48"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59264" behindDoc="0" locked="0" layoutInCell="1" allowOverlap="1" wp14:anchorId="3EBAC2A6" wp14:editId="0908B23C">
                <wp:simplePos x="0" y="0"/>
                <wp:positionH relativeFrom="column">
                  <wp:posOffset>598805</wp:posOffset>
                </wp:positionH>
                <wp:positionV relativeFrom="paragraph">
                  <wp:posOffset>-1905</wp:posOffset>
                </wp:positionV>
                <wp:extent cx="695325" cy="198120"/>
                <wp:effectExtent l="0" t="0" r="952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14:sizeRelH relativeFrom="margin">
                  <wp14:pctWidth>0</wp14:pctWidth>
                </wp14:sizeRelH>
                <wp14:sizeRelV relativeFrom="margin">
                  <wp14:pctHeight>0</wp14:pctHeight>
                </wp14:sizeRelV>
              </wp:anchor>
            </w:drawing>
          </w:r>
        </w:p>
      </w:tc>
    </w:tr>
  </w:tbl>
  <w:p w14:paraId="2A6CBF46" w14:textId="0893A5DC" w:rsidR="000B5C48" w:rsidRPr="007D0BF5" w:rsidRDefault="000B5C48" w:rsidP="009906F2">
    <w:pPr>
      <w:pStyle w:val="Intestazione"/>
      <w:tabs>
        <w:tab w:val="clear" w:pos="4819"/>
        <w:tab w:val="clear" w:pos="9638"/>
        <w:tab w:val="left" w:pos="1795"/>
        <w:tab w:val="left" w:pos="5959"/>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0B5C48" w:rsidRPr="00DD6CCE" w14:paraId="7384BA04" w14:textId="77777777" w:rsidTr="00C312B1">
      <w:trPr>
        <w:trHeight w:hRule="exact" w:val="567"/>
      </w:trPr>
      <w:tc>
        <w:tcPr>
          <w:tcW w:w="9323" w:type="dxa"/>
          <w:shd w:val="clear" w:color="auto" w:fill="1F497D" w:themeFill="text2"/>
          <w:vAlign w:val="center"/>
        </w:tcPr>
        <w:p w14:paraId="26500658" w14:textId="55C403BC" w:rsidR="000B5C48" w:rsidRPr="00955C17" w:rsidRDefault="00955C17" w:rsidP="00DE5AEF">
          <w:pPr>
            <w:pStyle w:val="Intestazione"/>
            <w:spacing w:before="120"/>
            <w:ind w:left="567"/>
            <w:jc w:val="left"/>
            <w:rPr>
              <w:rFonts w:ascii="Arial Narrow" w:hAnsi="Arial Narrow"/>
              <w:color w:val="FFFFFF" w:themeColor="background1"/>
              <w:sz w:val="24"/>
            </w:rPr>
          </w:pPr>
          <w:r w:rsidRPr="00610C27">
            <w:rPr>
              <w:rFonts w:ascii="Arial Narrow" w:hAnsi="Arial Narrow"/>
              <w:bCs/>
              <w:color w:val="FFFFFF" w:themeColor="background1"/>
              <w:sz w:val="24"/>
            </w:rPr>
            <w:t>REAZIONE DEI CITTADINI AL LOCKDOWN</w:t>
          </w:r>
        </w:p>
      </w:tc>
      <w:tc>
        <w:tcPr>
          <w:tcW w:w="3016" w:type="dxa"/>
          <w:shd w:val="clear" w:color="auto" w:fill="1F497D" w:themeFill="text2"/>
          <w:vAlign w:val="center"/>
        </w:tcPr>
        <w:p w14:paraId="67103316" w14:textId="77777777" w:rsidR="000B5C48" w:rsidRPr="00DD6CCE" w:rsidRDefault="000B5C48"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60288" behindDoc="0" locked="0" layoutInCell="1" allowOverlap="1" wp14:anchorId="3EBAC2A6" wp14:editId="0908B23C">
                <wp:simplePos x="0" y="0"/>
                <wp:positionH relativeFrom="column">
                  <wp:posOffset>598805</wp:posOffset>
                </wp:positionH>
                <wp:positionV relativeFrom="paragraph">
                  <wp:posOffset>-1905</wp:posOffset>
                </wp:positionV>
                <wp:extent cx="695325" cy="198120"/>
                <wp:effectExtent l="0" t="0" r="952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14:sizeRelH relativeFrom="margin">
                  <wp14:pctWidth>0</wp14:pctWidth>
                </wp14:sizeRelH>
                <wp14:sizeRelV relativeFrom="margin">
                  <wp14:pctHeight>0</wp14:pctHeight>
                </wp14:sizeRelV>
              </wp:anchor>
            </w:drawing>
          </w:r>
        </w:p>
      </w:tc>
    </w:tr>
  </w:tbl>
  <w:p w14:paraId="45E1224A" w14:textId="77777777" w:rsidR="000B5C48" w:rsidRPr="007D0BF5" w:rsidRDefault="000B5C48" w:rsidP="009906F2">
    <w:pPr>
      <w:pStyle w:val="Intestazione"/>
      <w:tabs>
        <w:tab w:val="clear" w:pos="4819"/>
        <w:tab w:val="clear" w:pos="9638"/>
        <w:tab w:val="left" w:pos="1795"/>
        <w:tab w:val="left" w:pos="5959"/>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A72024"/>
    <w:multiLevelType w:val="hybridMultilevel"/>
    <w:tmpl w:val="901C1E4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81"/>
  <w:drawingGridVerticalSpacing w:val="181"/>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FF"/>
    <w:rsid w:val="00000DE6"/>
    <w:rsid w:val="00001763"/>
    <w:rsid w:val="000020C7"/>
    <w:rsid w:val="00002177"/>
    <w:rsid w:val="000033F7"/>
    <w:rsid w:val="0000396F"/>
    <w:rsid w:val="00004196"/>
    <w:rsid w:val="000042EB"/>
    <w:rsid w:val="00004840"/>
    <w:rsid w:val="00006802"/>
    <w:rsid w:val="00006D10"/>
    <w:rsid w:val="00007066"/>
    <w:rsid w:val="000075FC"/>
    <w:rsid w:val="0000784B"/>
    <w:rsid w:val="00007D88"/>
    <w:rsid w:val="00007F49"/>
    <w:rsid w:val="00010170"/>
    <w:rsid w:val="00011037"/>
    <w:rsid w:val="00012DDE"/>
    <w:rsid w:val="00013E05"/>
    <w:rsid w:val="00014F90"/>
    <w:rsid w:val="0001544F"/>
    <w:rsid w:val="00016F4D"/>
    <w:rsid w:val="0001738B"/>
    <w:rsid w:val="00020523"/>
    <w:rsid w:val="00021A46"/>
    <w:rsid w:val="0002222A"/>
    <w:rsid w:val="00022348"/>
    <w:rsid w:val="00023B4F"/>
    <w:rsid w:val="0002428F"/>
    <w:rsid w:val="0002505D"/>
    <w:rsid w:val="00030564"/>
    <w:rsid w:val="00030D17"/>
    <w:rsid w:val="00031115"/>
    <w:rsid w:val="0003264F"/>
    <w:rsid w:val="0003298F"/>
    <w:rsid w:val="00033F2B"/>
    <w:rsid w:val="00033FC5"/>
    <w:rsid w:val="000342F5"/>
    <w:rsid w:val="000343A2"/>
    <w:rsid w:val="00035516"/>
    <w:rsid w:val="00036154"/>
    <w:rsid w:val="0004131D"/>
    <w:rsid w:val="00041DC5"/>
    <w:rsid w:val="000425AA"/>
    <w:rsid w:val="000426E7"/>
    <w:rsid w:val="00043696"/>
    <w:rsid w:val="000442A8"/>
    <w:rsid w:val="000444BF"/>
    <w:rsid w:val="00044BA7"/>
    <w:rsid w:val="0004526F"/>
    <w:rsid w:val="00045472"/>
    <w:rsid w:val="000463B5"/>
    <w:rsid w:val="000467F2"/>
    <w:rsid w:val="00047479"/>
    <w:rsid w:val="00047617"/>
    <w:rsid w:val="0004769F"/>
    <w:rsid w:val="000476DC"/>
    <w:rsid w:val="00047A1F"/>
    <w:rsid w:val="000506EF"/>
    <w:rsid w:val="000507CF"/>
    <w:rsid w:val="0005356B"/>
    <w:rsid w:val="000541C4"/>
    <w:rsid w:val="000541EC"/>
    <w:rsid w:val="0005451A"/>
    <w:rsid w:val="0005487C"/>
    <w:rsid w:val="00055E32"/>
    <w:rsid w:val="00057CEB"/>
    <w:rsid w:val="00057EFB"/>
    <w:rsid w:val="00060F77"/>
    <w:rsid w:val="00061060"/>
    <w:rsid w:val="00062A73"/>
    <w:rsid w:val="00063871"/>
    <w:rsid w:val="00064102"/>
    <w:rsid w:val="00064F09"/>
    <w:rsid w:val="000653E0"/>
    <w:rsid w:val="00065891"/>
    <w:rsid w:val="000665DC"/>
    <w:rsid w:val="00066F5C"/>
    <w:rsid w:val="000679B2"/>
    <w:rsid w:val="00067DD6"/>
    <w:rsid w:val="0007093C"/>
    <w:rsid w:val="00070FF7"/>
    <w:rsid w:val="000717CD"/>
    <w:rsid w:val="0007183B"/>
    <w:rsid w:val="000718B8"/>
    <w:rsid w:val="00071F99"/>
    <w:rsid w:val="00072EE8"/>
    <w:rsid w:val="0007346F"/>
    <w:rsid w:val="0007364E"/>
    <w:rsid w:val="000737C5"/>
    <w:rsid w:val="00075049"/>
    <w:rsid w:val="0007640D"/>
    <w:rsid w:val="00076B04"/>
    <w:rsid w:val="00077332"/>
    <w:rsid w:val="00077B13"/>
    <w:rsid w:val="00080193"/>
    <w:rsid w:val="00080513"/>
    <w:rsid w:val="00081681"/>
    <w:rsid w:val="000824CF"/>
    <w:rsid w:val="00082F25"/>
    <w:rsid w:val="00082F91"/>
    <w:rsid w:val="00083EA8"/>
    <w:rsid w:val="0008427D"/>
    <w:rsid w:val="000843B1"/>
    <w:rsid w:val="0008441F"/>
    <w:rsid w:val="0008573D"/>
    <w:rsid w:val="00085D39"/>
    <w:rsid w:val="000860AB"/>
    <w:rsid w:val="0008701E"/>
    <w:rsid w:val="00087064"/>
    <w:rsid w:val="000871AD"/>
    <w:rsid w:val="00087F2B"/>
    <w:rsid w:val="000900A3"/>
    <w:rsid w:val="00090E22"/>
    <w:rsid w:val="00092FC7"/>
    <w:rsid w:val="000940FB"/>
    <w:rsid w:val="00094DFA"/>
    <w:rsid w:val="0009519B"/>
    <w:rsid w:val="00095349"/>
    <w:rsid w:val="00095707"/>
    <w:rsid w:val="00096098"/>
    <w:rsid w:val="000A0304"/>
    <w:rsid w:val="000A1A44"/>
    <w:rsid w:val="000A2B36"/>
    <w:rsid w:val="000A2CE3"/>
    <w:rsid w:val="000A35DD"/>
    <w:rsid w:val="000A367D"/>
    <w:rsid w:val="000A3DA6"/>
    <w:rsid w:val="000A4F3E"/>
    <w:rsid w:val="000A56D6"/>
    <w:rsid w:val="000A5962"/>
    <w:rsid w:val="000B0188"/>
    <w:rsid w:val="000B0FE7"/>
    <w:rsid w:val="000B1FA9"/>
    <w:rsid w:val="000B2675"/>
    <w:rsid w:val="000B2771"/>
    <w:rsid w:val="000B316C"/>
    <w:rsid w:val="000B33BB"/>
    <w:rsid w:val="000B38BE"/>
    <w:rsid w:val="000B3C25"/>
    <w:rsid w:val="000B4257"/>
    <w:rsid w:val="000B4826"/>
    <w:rsid w:val="000B4C4D"/>
    <w:rsid w:val="000B54EA"/>
    <w:rsid w:val="000B5C48"/>
    <w:rsid w:val="000B5CF0"/>
    <w:rsid w:val="000B5F30"/>
    <w:rsid w:val="000B5F37"/>
    <w:rsid w:val="000B6060"/>
    <w:rsid w:val="000B63A9"/>
    <w:rsid w:val="000B68CB"/>
    <w:rsid w:val="000B6E6E"/>
    <w:rsid w:val="000B70D9"/>
    <w:rsid w:val="000B78AF"/>
    <w:rsid w:val="000C01E8"/>
    <w:rsid w:val="000C0E96"/>
    <w:rsid w:val="000C1CD2"/>
    <w:rsid w:val="000C23C8"/>
    <w:rsid w:val="000C24A9"/>
    <w:rsid w:val="000C2AF7"/>
    <w:rsid w:val="000C3932"/>
    <w:rsid w:val="000C3ACA"/>
    <w:rsid w:val="000C4753"/>
    <w:rsid w:val="000C5D95"/>
    <w:rsid w:val="000C5DC0"/>
    <w:rsid w:val="000C683D"/>
    <w:rsid w:val="000C6B92"/>
    <w:rsid w:val="000C6D3F"/>
    <w:rsid w:val="000C7AF6"/>
    <w:rsid w:val="000C7E7F"/>
    <w:rsid w:val="000D01FA"/>
    <w:rsid w:val="000D1FF1"/>
    <w:rsid w:val="000D20C3"/>
    <w:rsid w:val="000D2947"/>
    <w:rsid w:val="000D2F50"/>
    <w:rsid w:val="000D31ED"/>
    <w:rsid w:val="000D3343"/>
    <w:rsid w:val="000D3BE3"/>
    <w:rsid w:val="000D4700"/>
    <w:rsid w:val="000D4771"/>
    <w:rsid w:val="000D49B6"/>
    <w:rsid w:val="000D5762"/>
    <w:rsid w:val="000D5E76"/>
    <w:rsid w:val="000D61A6"/>
    <w:rsid w:val="000D72E0"/>
    <w:rsid w:val="000D758D"/>
    <w:rsid w:val="000E01E0"/>
    <w:rsid w:val="000E0F08"/>
    <w:rsid w:val="000E2017"/>
    <w:rsid w:val="000E2097"/>
    <w:rsid w:val="000E28C7"/>
    <w:rsid w:val="000E2C69"/>
    <w:rsid w:val="000E3177"/>
    <w:rsid w:val="000E4C5D"/>
    <w:rsid w:val="000E54D1"/>
    <w:rsid w:val="000E5D4E"/>
    <w:rsid w:val="000E6C51"/>
    <w:rsid w:val="000F080C"/>
    <w:rsid w:val="000F099C"/>
    <w:rsid w:val="000F0DE8"/>
    <w:rsid w:val="000F2103"/>
    <w:rsid w:val="000F3EE9"/>
    <w:rsid w:val="000F440B"/>
    <w:rsid w:val="000F44A6"/>
    <w:rsid w:val="000F4DBD"/>
    <w:rsid w:val="000F56AC"/>
    <w:rsid w:val="000F56B4"/>
    <w:rsid w:val="000F5E14"/>
    <w:rsid w:val="000F5F7E"/>
    <w:rsid w:val="000F61BC"/>
    <w:rsid w:val="000F6BD7"/>
    <w:rsid w:val="000F6D28"/>
    <w:rsid w:val="000F73C6"/>
    <w:rsid w:val="000F7425"/>
    <w:rsid w:val="00101A70"/>
    <w:rsid w:val="00101A73"/>
    <w:rsid w:val="00101DE0"/>
    <w:rsid w:val="00101EBD"/>
    <w:rsid w:val="00102064"/>
    <w:rsid w:val="00102103"/>
    <w:rsid w:val="00102185"/>
    <w:rsid w:val="00102284"/>
    <w:rsid w:val="001035E3"/>
    <w:rsid w:val="001038B2"/>
    <w:rsid w:val="001042B2"/>
    <w:rsid w:val="00104474"/>
    <w:rsid w:val="00104E17"/>
    <w:rsid w:val="001051FB"/>
    <w:rsid w:val="00105931"/>
    <w:rsid w:val="001059FA"/>
    <w:rsid w:val="00110599"/>
    <w:rsid w:val="00110A08"/>
    <w:rsid w:val="00110A90"/>
    <w:rsid w:val="00111A23"/>
    <w:rsid w:val="00111D88"/>
    <w:rsid w:val="00111DB1"/>
    <w:rsid w:val="001127B5"/>
    <w:rsid w:val="00112B06"/>
    <w:rsid w:val="00112D4E"/>
    <w:rsid w:val="00112DB1"/>
    <w:rsid w:val="00113587"/>
    <w:rsid w:val="0011384F"/>
    <w:rsid w:val="00113F55"/>
    <w:rsid w:val="00114965"/>
    <w:rsid w:val="001178D5"/>
    <w:rsid w:val="00117C9A"/>
    <w:rsid w:val="00117FE2"/>
    <w:rsid w:val="0012025A"/>
    <w:rsid w:val="001225DC"/>
    <w:rsid w:val="0012282C"/>
    <w:rsid w:val="00123033"/>
    <w:rsid w:val="0012394C"/>
    <w:rsid w:val="00123E17"/>
    <w:rsid w:val="00124010"/>
    <w:rsid w:val="00125BC4"/>
    <w:rsid w:val="001266B6"/>
    <w:rsid w:val="0012793B"/>
    <w:rsid w:val="00127A7C"/>
    <w:rsid w:val="00131166"/>
    <w:rsid w:val="00131B50"/>
    <w:rsid w:val="00133310"/>
    <w:rsid w:val="001347A1"/>
    <w:rsid w:val="001349F8"/>
    <w:rsid w:val="001350C3"/>
    <w:rsid w:val="00135378"/>
    <w:rsid w:val="00135B50"/>
    <w:rsid w:val="00136280"/>
    <w:rsid w:val="00136412"/>
    <w:rsid w:val="001365DB"/>
    <w:rsid w:val="001365F6"/>
    <w:rsid w:val="00136A09"/>
    <w:rsid w:val="00136EF1"/>
    <w:rsid w:val="00137764"/>
    <w:rsid w:val="00137C1A"/>
    <w:rsid w:val="00141E82"/>
    <w:rsid w:val="0014327D"/>
    <w:rsid w:val="0014340B"/>
    <w:rsid w:val="001456F3"/>
    <w:rsid w:val="001471E6"/>
    <w:rsid w:val="00147735"/>
    <w:rsid w:val="00150783"/>
    <w:rsid w:val="001512E9"/>
    <w:rsid w:val="00151713"/>
    <w:rsid w:val="001517D8"/>
    <w:rsid w:val="001523E8"/>
    <w:rsid w:val="00152C53"/>
    <w:rsid w:val="00153311"/>
    <w:rsid w:val="00154931"/>
    <w:rsid w:val="00156870"/>
    <w:rsid w:val="001569C5"/>
    <w:rsid w:val="00157219"/>
    <w:rsid w:val="00157F5E"/>
    <w:rsid w:val="00161868"/>
    <w:rsid w:val="00161A02"/>
    <w:rsid w:val="00162110"/>
    <w:rsid w:val="001628E0"/>
    <w:rsid w:val="00163453"/>
    <w:rsid w:val="0016359C"/>
    <w:rsid w:val="00163CE2"/>
    <w:rsid w:val="001661BE"/>
    <w:rsid w:val="001663CB"/>
    <w:rsid w:val="00167170"/>
    <w:rsid w:val="00171303"/>
    <w:rsid w:val="00171977"/>
    <w:rsid w:val="00173008"/>
    <w:rsid w:val="00174FE1"/>
    <w:rsid w:val="001754E7"/>
    <w:rsid w:val="00175B25"/>
    <w:rsid w:val="00176D20"/>
    <w:rsid w:val="0018019C"/>
    <w:rsid w:val="00180336"/>
    <w:rsid w:val="00180E98"/>
    <w:rsid w:val="00181074"/>
    <w:rsid w:val="001810C5"/>
    <w:rsid w:val="00181123"/>
    <w:rsid w:val="00181263"/>
    <w:rsid w:val="001815CC"/>
    <w:rsid w:val="00181C60"/>
    <w:rsid w:val="001826FE"/>
    <w:rsid w:val="00182894"/>
    <w:rsid w:val="00184226"/>
    <w:rsid w:val="00185819"/>
    <w:rsid w:val="00185945"/>
    <w:rsid w:val="00186D51"/>
    <w:rsid w:val="00187341"/>
    <w:rsid w:val="00190006"/>
    <w:rsid w:val="00190158"/>
    <w:rsid w:val="00191477"/>
    <w:rsid w:val="001917F1"/>
    <w:rsid w:val="00191EA1"/>
    <w:rsid w:val="001929C7"/>
    <w:rsid w:val="00193A8D"/>
    <w:rsid w:val="00193AC9"/>
    <w:rsid w:val="00194F41"/>
    <w:rsid w:val="00195299"/>
    <w:rsid w:val="00195481"/>
    <w:rsid w:val="001958B2"/>
    <w:rsid w:val="0019616E"/>
    <w:rsid w:val="00196D65"/>
    <w:rsid w:val="0019745C"/>
    <w:rsid w:val="00197D76"/>
    <w:rsid w:val="00197F86"/>
    <w:rsid w:val="001A0217"/>
    <w:rsid w:val="001A10C1"/>
    <w:rsid w:val="001A1346"/>
    <w:rsid w:val="001A29C8"/>
    <w:rsid w:val="001A4C6D"/>
    <w:rsid w:val="001A611B"/>
    <w:rsid w:val="001A62B0"/>
    <w:rsid w:val="001A62B5"/>
    <w:rsid w:val="001A7CAF"/>
    <w:rsid w:val="001A7F1A"/>
    <w:rsid w:val="001B19E0"/>
    <w:rsid w:val="001B1D32"/>
    <w:rsid w:val="001B28D5"/>
    <w:rsid w:val="001B41C2"/>
    <w:rsid w:val="001B4D79"/>
    <w:rsid w:val="001B64E1"/>
    <w:rsid w:val="001B6D38"/>
    <w:rsid w:val="001B71BD"/>
    <w:rsid w:val="001B743D"/>
    <w:rsid w:val="001B745D"/>
    <w:rsid w:val="001C0092"/>
    <w:rsid w:val="001C01FF"/>
    <w:rsid w:val="001C0BF3"/>
    <w:rsid w:val="001C2668"/>
    <w:rsid w:val="001C289C"/>
    <w:rsid w:val="001C333E"/>
    <w:rsid w:val="001C3445"/>
    <w:rsid w:val="001C3AE9"/>
    <w:rsid w:val="001C3E12"/>
    <w:rsid w:val="001C46FA"/>
    <w:rsid w:val="001C6222"/>
    <w:rsid w:val="001C635F"/>
    <w:rsid w:val="001C6D75"/>
    <w:rsid w:val="001C77B0"/>
    <w:rsid w:val="001D0137"/>
    <w:rsid w:val="001D0EB7"/>
    <w:rsid w:val="001D1036"/>
    <w:rsid w:val="001D3DA7"/>
    <w:rsid w:val="001D475E"/>
    <w:rsid w:val="001D5186"/>
    <w:rsid w:val="001D5578"/>
    <w:rsid w:val="001D5B0F"/>
    <w:rsid w:val="001D6301"/>
    <w:rsid w:val="001D64EE"/>
    <w:rsid w:val="001D6BC4"/>
    <w:rsid w:val="001D6FBA"/>
    <w:rsid w:val="001D7102"/>
    <w:rsid w:val="001D75A9"/>
    <w:rsid w:val="001D7A31"/>
    <w:rsid w:val="001D7A7B"/>
    <w:rsid w:val="001D7ED4"/>
    <w:rsid w:val="001E0F23"/>
    <w:rsid w:val="001E13FA"/>
    <w:rsid w:val="001E1A4D"/>
    <w:rsid w:val="001E1BA2"/>
    <w:rsid w:val="001E28B8"/>
    <w:rsid w:val="001E2F64"/>
    <w:rsid w:val="001E42F3"/>
    <w:rsid w:val="001E66FE"/>
    <w:rsid w:val="001E6C2D"/>
    <w:rsid w:val="001E6D2C"/>
    <w:rsid w:val="001F0A2E"/>
    <w:rsid w:val="001F1697"/>
    <w:rsid w:val="001F232C"/>
    <w:rsid w:val="001F2DCA"/>
    <w:rsid w:val="001F486C"/>
    <w:rsid w:val="001F4A54"/>
    <w:rsid w:val="001F567A"/>
    <w:rsid w:val="001F58C7"/>
    <w:rsid w:val="001F5D7B"/>
    <w:rsid w:val="001F609C"/>
    <w:rsid w:val="001F61BA"/>
    <w:rsid w:val="001F6677"/>
    <w:rsid w:val="001F6DD0"/>
    <w:rsid w:val="001F756D"/>
    <w:rsid w:val="001F75E3"/>
    <w:rsid w:val="002000AC"/>
    <w:rsid w:val="0020087D"/>
    <w:rsid w:val="002009CC"/>
    <w:rsid w:val="00200C9B"/>
    <w:rsid w:val="002012A6"/>
    <w:rsid w:val="00202C51"/>
    <w:rsid w:val="00202E62"/>
    <w:rsid w:val="00203F9E"/>
    <w:rsid w:val="00204306"/>
    <w:rsid w:val="0020556C"/>
    <w:rsid w:val="002056F7"/>
    <w:rsid w:val="00205ADF"/>
    <w:rsid w:val="00205D0A"/>
    <w:rsid w:val="00206DEE"/>
    <w:rsid w:val="002072B2"/>
    <w:rsid w:val="00207763"/>
    <w:rsid w:val="002103C3"/>
    <w:rsid w:val="00210DA8"/>
    <w:rsid w:val="00210DE0"/>
    <w:rsid w:val="0021197E"/>
    <w:rsid w:val="00212529"/>
    <w:rsid w:val="0021285C"/>
    <w:rsid w:val="002137BA"/>
    <w:rsid w:val="00213D11"/>
    <w:rsid w:val="002141FD"/>
    <w:rsid w:val="00214689"/>
    <w:rsid w:val="00214722"/>
    <w:rsid w:val="00214B49"/>
    <w:rsid w:val="00215FD0"/>
    <w:rsid w:val="0021757F"/>
    <w:rsid w:val="00220D5E"/>
    <w:rsid w:val="00221079"/>
    <w:rsid w:val="00221285"/>
    <w:rsid w:val="002222D4"/>
    <w:rsid w:val="0022250B"/>
    <w:rsid w:val="00222966"/>
    <w:rsid w:val="00223AB4"/>
    <w:rsid w:val="00224131"/>
    <w:rsid w:val="0022475A"/>
    <w:rsid w:val="00224936"/>
    <w:rsid w:val="00225A82"/>
    <w:rsid w:val="00225B32"/>
    <w:rsid w:val="00226116"/>
    <w:rsid w:val="002268E7"/>
    <w:rsid w:val="00226C04"/>
    <w:rsid w:val="00230239"/>
    <w:rsid w:val="00230982"/>
    <w:rsid w:val="00230AF5"/>
    <w:rsid w:val="002323B9"/>
    <w:rsid w:val="0023266F"/>
    <w:rsid w:val="002330DF"/>
    <w:rsid w:val="002357DF"/>
    <w:rsid w:val="00235A65"/>
    <w:rsid w:val="00237456"/>
    <w:rsid w:val="002402C9"/>
    <w:rsid w:val="002407ED"/>
    <w:rsid w:val="00240909"/>
    <w:rsid w:val="0024197C"/>
    <w:rsid w:val="00241AB9"/>
    <w:rsid w:val="00242FB7"/>
    <w:rsid w:val="00243CFD"/>
    <w:rsid w:val="00243F15"/>
    <w:rsid w:val="00244329"/>
    <w:rsid w:val="00245158"/>
    <w:rsid w:val="00245275"/>
    <w:rsid w:val="0024552F"/>
    <w:rsid w:val="00246065"/>
    <w:rsid w:val="0024697E"/>
    <w:rsid w:val="00246FB3"/>
    <w:rsid w:val="0024708F"/>
    <w:rsid w:val="00250448"/>
    <w:rsid w:val="002506DF"/>
    <w:rsid w:val="00250A8D"/>
    <w:rsid w:val="00251A23"/>
    <w:rsid w:val="00251CA6"/>
    <w:rsid w:val="002521EC"/>
    <w:rsid w:val="0025287B"/>
    <w:rsid w:val="002533A7"/>
    <w:rsid w:val="002542DD"/>
    <w:rsid w:val="00254523"/>
    <w:rsid w:val="00254851"/>
    <w:rsid w:val="0025574B"/>
    <w:rsid w:val="002559D9"/>
    <w:rsid w:val="00255A74"/>
    <w:rsid w:val="00255D3D"/>
    <w:rsid w:val="002568ED"/>
    <w:rsid w:val="002573E5"/>
    <w:rsid w:val="002604A1"/>
    <w:rsid w:val="002617CA"/>
    <w:rsid w:val="002617E8"/>
    <w:rsid w:val="00261BED"/>
    <w:rsid w:val="00261E46"/>
    <w:rsid w:val="0026334D"/>
    <w:rsid w:val="00263991"/>
    <w:rsid w:val="00264BF7"/>
    <w:rsid w:val="00264DC5"/>
    <w:rsid w:val="002655FE"/>
    <w:rsid w:val="00265C81"/>
    <w:rsid w:val="00265E09"/>
    <w:rsid w:val="002665A8"/>
    <w:rsid w:val="00266C71"/>
    <w:rsid w:val="0026703B"/>
    <w:rsid w:val="002674BB"/>
    <w:rsid w:val="00267C7B"/>
    <w:rsid w:val="002700BA"/>
    <w:rsid w:val="00270E8B"/>
    <w:rsid w:val="00271B23"/>
    <w:rsid w:val="0027204B"/>
    <w:rsid w:val="002722DA"/>
    <w:rsid w:val="00272675"/>
    <w:rsid w:val="0027327E"/>
    <w:rsid w:val="002734A4"/>
    <w:rsid w:val="00273608"/>
    <w:rsid w:val="00273A74"/>
    <w:rsid w:val="00273BF8"/>
    <w:rsid w:val="00274C09"/>
    <w:rsid w:val="00275446"/>
    <w:rsid w:val="002756D5"/>
    <w:rsid w:val="00275E9E"/>
    <w:rsid w:val="00275F5F"/>
    <w:rsid w:val="00276725"/>
    <w:rsid w:val="00277EAA"/>
    <w:rsid w:val="00280800"/>
    <w:rsid w:val="0028086D"/>
    <w:rsid w:val="0028087D"/>
    <w:rsid w:val="00280C4D"/>
    <w:rsid w:val="002822D3"/>
    <w:rsid w:val="0028289B"/>
    <w:rsid w:val="00282971"/>
    <w:rsid w:val="00285170"/>
    <w:rsid w:val="002851EF"/>
    <w:rsid w:val="002851F2"/>
    <w:rsid w:val="00285616"/>
    <w:rsid w:val="0028627A"/>
    <w:rsid w:val="00286634"/>
    <w:rsid w:val="00287928"/>
    <w:rsid w:val="0028798C"/>
    <w:rsid w:val="0029020E"/>
    <w:rsid w:val="00291A83"/>
    <w:rsid w:val="00291BC0"/>
    <w:rsid w:val="002940AA"/>
    <w:rsid w:val="002940B7"/>
    <w:rsid w:val="00294DC2"/>
    <w:rsid w:val="00295F01"/>
    <w:rsid w:val="00297C7D"/>
    <w:rsid w:val="002A07C4"/>
    <w:rsid w:val="002A0D85"/>
    <w:rsid w:val="002A18E8"/>
    <w:rsid w:val="002A1EED"/>
    <w:rsid w:val="002A2D78"/>
    <w:rsid w:val="002A2EA8"/>
    <w:rsid w:val="002A4BA6"/>
    <w:rsid w:val="002A5097"/>
    <w:rsid w:val="002A5447"/>
    <w:rsid w:val="002A550C"/>
    <w:rsid w:val="002A5F61"/>
    <w:rsid w:val="002A6126"/>
    <w:rsid w:val="002A6BD1"/>
    <w:rsid w:val="002B0C29"/>
    <w:rsid w:val="002B14A1"/>
    <w:rsid w:val="002B2F9E"/>
    <w:rsid w:val="002B3C9D"/>
    <w:rsid w:val="002B4551"/>
    <w:rsid w:val="002B4A54"/>
    <w:rsid w:val="002B4D9E"/>
    <w:rsid w:val="002B4EB4"/>
    <w:rsid w:val="002C002D"/>
    <w:rsid w:val="002C16EF"/>
    <w:rsid w:val="002C1AD7"/>
    <w:rsid w:val="002C24B2"/>
    <w:rsid w:val="002C3229"/>
    <w:rsid w:val="002C4572"/>
    <w:rsid w:val="002C4E68"/>
    <w:rsid w:val="002C5164"/>
    <w:rsid w:val="002C69E0"/>
    <w:rsid w:val="002C6EE8"/>
    <w:rsid w:val="002C79A8"/>
    <w:rsid w:val="002C7B51"/>
    <w:rsid w:val="002D0637"/>
    <w:rsid w:val="002D1080"/>
    <w:rsid w:val="002D1385"/>
    <w:rsid w:val="002D18E7"/>
    <w:rsid w:val="002D1983"/>
    <w:rsid w:val="002D2882"/>
    <w:rsid w:val="002D2A78"/>
    <w:rsid w:val="002D3C11"/>
    <w:rsid w:val="002D5AFB"/>
    <w:rsid w:val="002D5ECA"/>
    <w:rsid w:val="002D6C8C"/>
    <w:rsid w:val="002D704C"/>
    <w:rsid w:val="002D72B5"/>
    <w:rsid w:val="002D7EAD"/>
    <w:rsid w:val="002D7FF5"/>
    <w:rsid w:val="002E0444"/>
    <w:rsid w:val="002E11AD"/>
    <w:rsid w:val="002E2D2D"/>
    <w:rsid w:val="002E33E4"/>
    <w:rsid w:val="002E3A12"/>
    <w:rsid w:val="002E47FC"/>
    <w:rsid w:val="002E5123"/>
    <w:rsid w:val="002E5718"/>
    <w:rsid w:val="002E576C"/>
    <w:rsid w:val="002E7582"/>
    <w:rsid w:val="002E7CD3"/>
    <w:rsid w:val="002F00AA"/>
    <w:rsid w:val="002F01A2"/>
    <w:rsid w:val="002F0454"/>
    <w:rsid w:val="002F0552"/>
    <w:rsid w:val="002F079F"/>
    <w:rsid w:val="002F0F8B"/>
    <w:rsid w:val="002F10BE"/>
    <w:rsid w:val="002F1903"/>
    <w:rsid w:val="002F1F96"/>
    <w:rsid w:val="002F21DF"/>
    <w:rsid w:val="002F313F"/>
    <w:rsid w:val="002F3517"/>
    <w:rsid w:val="002F36F3"/>
    <w:rsid w:val="002F43FC"/>
    <w:rsid w:val="002F4962"/>
    <w:rsid w:val="002F564F"/>
    <w:rsid w:val="002F6470"/>
    <w:rsid w:val="002F65BF"/>
    <w:rsid w:val="002F73ED"/>
    <w:rsid w:val="002F78F5"/>
    <w:rsid w:val="00300653"/>
    <w:rsid w:val="00301735"/>
    <w:rsid w:val="003032B0"/>
    <w:rsid w:val="00304C63"/>
    <w:rsid w:val="00305A32"/>
    <w:rsid w:val="00306372"/>
    <w:rsid w:val="0030749A"/>
    <w:rsid w:val="0030756B"/>
    <w:rsid w:val="003076D7"/>
    <w:rsid w:val="003105F9"/>
    <w:rsid w:val="0031060D"/>
    <w:rsid w:val="0031188E"/>
    <w:rsid w:val="00311F7E"/>
    <w:rsid w:val="003122DE"/>
    <w:rsid w:val="003124DD"/>
    <w:rsid w:val="003138E9"/>
    <w:rsid w:val="00314055"/>
    <w:rsid w:val="003141DD"/>
    <w:rsid w:val="003152CD"/>
    <w:rsid w:val="003158F5"/>
    <w:rsid w:val="00315A68"/>
    <w:rsid w:val="00316088"/>
    <w:rsid w:val="0031685A"/>
    <w:rsid w:val="00316D9B"/>
    <w:rsid w:val="003172DF"/>
    <w:rsid w:val="00317906"/>
    <w:rsid w:val="00317B3E"/>
    <w:rsid w:val="00320B2A"/>
    <w:rsid w:val="00320C91"/>
    <w:rsid w:val="00321066"/>
    <w:rsid w:val="003215E2"/>
    <w:rsid w:val="003216D3"/>
    <w:rsid w:val="0032369B"/>
    <w:rsid w:val="00323E06"/>
    <w:rsid w:val="003243EA"/>
    <w:rsid w:val="0032466A"/>
    <w:rsid w:val="003247E0"/>
    <w:rsid w:val="0032536E"/>
    <w:rsid w:val="00327459"/>
    <w:rsid w:val="00327940"/>
    <w:rsid w:val="00330AEC"/>
    <w:rsid w:val="00330B2E"/>
    <w:rsid w:val="003311B4"/>
    <w:rsid w:val="00332547"/>
    <w:rsid w:val="003342E0"/>
    <w:rsid w:val="00334605"/>
    <w:rsid w:val="00334AF5"/>
    <w:rsid w:val="00334BE0"/>
    <w:rsid w:val="003363F4"/>
    <w:rsid w:val="003373DE"/>
    <w:rsid w:val="003379EA"/>
    <w:rsid w:val="00340275"/>
    <w:rsid w:val="003406B4"/>
    <w:rsid w:val="00340A11"/>
    <w:rsid w:val="00340EC1"/>
    <w:rsid w:val="00341069"/>
    <w:rsid w:val="003414D4"/>
    <w:rsid w:val="00342438"/>
    <w:rsid w:val="00342A8B"/>
    <w:rsid w:val="00342D9B"/>
    <w:rsid w:val="00343312"/>
    <w:rsid w:val="00343EFB"/>
    <w:rsid w:val="0034404A"/>
    <w:rsid w:val="00344738"/>
    <w:rsid w:val="003448E7"/>
    <w:rsid w:val="003463DA"/>
    <w:rsid w:val="003468CB"/>
    <w:rsid w:val="003468DB"/>
    <w:rsid w:val="00346D52"/>
    <w:rsid w:val="00350415"/>
    <w:rsid w:val="0035093A"/>
    <w:rsid w:val="003510C4"/>
    <w:rsid w:val="0035189D"/>
    <w:rsid w:val="00351D51"/>
    <w:rsid w:val="00352BC5"/>
    <w:rsid w:val="00353F2A"/>
    <w:rsid w:val="003544EF"/>
    <w:rsid w:val="00354CD4"/>
    <w:rsid w:val="00355744"/>
    <w:rsid w:val="003558F7"/>
    <w:rsid w:val="00356C2F"/>
    <w:rsid w:val="00356C84"/>
    <w:rsid w:val="00356FFD"/>
    <w:rsid w:val="003600B1"/>
    <w:rsid w:val="00360674"/>
    <w:rsid w:val="003617DE"/>
    <w:rsid w:val="00361C14"/>
    <w:rsid w:val="003629F7"/>
    <w:rsid w:val="00363685"/>
    <w:rsid w:val="00363B41"/>
    <w:rsid w:val="00364030"/>
    <w:rsid w:val="003647EB"/>
    <w:rsid w:val="0036488D"/>
    <w:rsid w:val="00365AA3"/>
    <w:rsid w:val="00365D0A"/>
    <w:rsid w:val="00365F6A"/>
    <w:rsid w:val="003669F9"/>
    <w:rsid w:val="00366EDD"/>
    <w:rsid w:val="00366EEA"/>
    <w:rsid w:val="0036799C"/>
    <w:rsid w:val="00367A0C"/>
    <w:rsid w:val="003705AB"/>
    <w:rsid w:val="0037067D"/>
    <w:rsid w:val="00370FD4"/>
    <w:rsid w:val="00372480"/>
    <w:rsid w:val="00372D41"/>
    <w:rsid w:val="00373868"/>
    <w:rsid w:val="00374290"/>
    <w:rsid w:val="00375770"/>
    <w:rsid w:val="00376040"/>
    <w:rsid w:val="00376C25"/>
    <w:rsid w:val="00377640"/>
    <w:rsid w:val="00381013"/>
    <w:rsid w:val="00381463"/>
    <w:rsid w:val="00381A59"/>
    <w:rsid w:val="00381F96"/>
    <w:rsid w:val="00382A55"/>
    <w:rsid w:val="00382DC0"/>
    <w:rsid w:val="00383153"/>
    <w:rsid w:val="003834F1"/>
    <w:rsid w:val="0038412A"/>
    <w:rsid w:val="00384667"/>
    <w:rsid w:val="00384ABB"/>
    <w:rsid w:val="00384B0B"/>
    <w:rsid w:val="00384C5C"/>
    <w:rsid w:val="00385126"/>
    <w:rsid w:val="0038534F"/>
    <w:rsid w:val="00385F96"/>
    <w:rsid w:val="003865B3"/>
    <w:rsid w:val="00391190"/>
    <w:rsid w:val="003916E5"/>
    <w:rsid w:val="00391CED"/>
    <w:rsid w:val="00391E06"/>
    <w:rsid w:val="00391F2A"/>
    <w:rsid w:val="00392EA3"/>
    <w:rsid w:val="00395195"/>
    <w:rsid w:val="00395AD5"/>
    <w:rsid w:val="00395E53"/>
    <w:rsid w:val="003963C7"/>
    <w:rsid w:val="00396708"/>
    <w:rsid w:val="00397061"/>
    <w:rsid w:val="00397D8D"/>
    <w:rsid w:val="00397EAE"/>
    <w:rsid w:val="003A06E6"/>
    <w:rsid w:val="003A100F"/>
    <w:rsid w:val="003A1257"/>
    <w:rsid w:val="003A154B"/>
    <w:rsid w:val="003A1C4A"/>
    <w:rsid w:val="003A1D44"/>
    <w:rsid w:val="003A2D6A"/>
    <w:rsid w:val="003A344B"/>
    <w:rsid w:val="003A4045"/>
    <w:rsid w:val="003A460A"/>
    <w:rsid w:val="003A5196"/>
    <w:rsid w:val="003A71C5"/>
    <w:rsid w:val="003A7509"/>
    <w:rsid w:val="003A7A7C"/>
    <w:rsid w:val="003B189C"/>
    <w:rsid w:val="003B1E36"/>
    <w:rsid w:val="003B3908"/>
    <w:rsid w:val="003B4168"/>
    <w:rsid w:val="003B4F16"/>
    <w:rsid w:val="003B5DA1"/>
    <w:rsid w:val="003B5E1A"/>
    <w:rsid w:val="003B636D"/>
    <w:rsid w:val="003B6B0E"/>
    <w:rsid w:val="003B6D15"/>
    <w:rsid w:val="003B6E67"/>
    <w:rsid w:val="003B7308"/>
    <w:rsid w:val="003B78D6"/>
    <w:rsid w:val="003C00C6"/>
    <w:rsid w:val="003C0B2F"/>
    <w:rsid w:val="003C1558"/>
    <w:rsid w:val="003C1656"/>
    <w:rsid w:val="003C1B39"/>
    <w:rsid w:val="003C1F9F"/>
    <w:rsid w:val="003C2EA4"/>
    <w:rsid w:val="003C4213"/>
    <w:rsid w:val="003C45F2"/>
    <w:rsid w:val="003C58A8"/>
    <w:rsid w:val="003C6140"/>
    <w:rsid w:val="003C6562"/>
    <w:rsid w:val="003C6BB6"/>
    <w:rsid w:val="003C6E2F"/>
    <w:rsid w:val="003C718F"/>
    <w:rsid w:val="003C74F3"/>
    <w:rsid w:val="003C792E"/>
    <w:rsid w:val="003D0B5C"/>
    <w:rsid w:val="003D10B4"/>
    <w:rsid w:val="003D24AE"/>
    <w:rsid w:val="003D4B09"/>
    <w:rsid w:val="003D5353"/>
    <w:rsid w:val="003D5A13"/>
    <w:rsid w:val="003D6713"/>
    <w:rsid w:val="003D678C"/>
    <w:rsid w:val="003D6A81"/>
    <w:rsid w:val="003D72B6"/>
    <w:rsid w:val="003D7450"/>
    <w:rsid w:val="003D7AEE"/>
    <w:rsid w:val="003E1375"/>
    <w:rsid w:val="003E157B"/>
    <w:rsid w:val="003E19C3"/>
    <w:rsid w:val="003E1FE4"/>
    <w:rsid w:val="003E1FF5"/>
    <w:rsid w:val="003E29C7"/>
    <w:rsid w:val="003E382C"/>
    <w:rsid w:val="003E3AA8"/>
    <w:rsid w:val="003E40C5"/>
    <w:rsid w:val="003E458F"/>
    <w:rsid w:val="003E4C1D"/>
    <w:rsid w:val="003E637D"/>
    <w:rsid w:val="003E6788"/>
    <w:rsid w:val="003E7573"/>
    <w:rsid w:val="003F1181"/>
    <w:rsid w:val="003F20FF"/>
    <w:rsid w:val="003F22D5"/>
    <w:rsid w:val="003F28F3"/>
    <w:rsid w:val="003F2B88"/>
    <w:rsid w:val="003F30C3"/>
    <w:rsid w:val="003F43F8"/>
    <w:rsid w:val="003F4FE6"/>
    <w:rsid w:val="003F5A1A"/>
    <w:rsid w:val="003F5A7E"/>
    <w:rsid w:val="003F65F1"/>
    <w:rsid w:val="003F65F8"/>
    <w:rsid w:val="003F6617"/>
    <w:rsid w:val="003F7B71"/>
    <w:rsid w:val="003F7E88"/>
    <w:rsid w:val="004002AF"/>
    <w:rsid w:val="004009A3"/>
    <w:rsid w:val="0040125C"/>
    <w:rsid w:val="00402A07"/>
    <w:rsid w:val="0040426C"/>
    <w:rsid w:val="00404CA4"/>
    <w:rsid w:val="00405D71"/>
    <w:rsid w:val="00406A4D"/>
    <w:rsid w:val="00407053"/>
    <w:rsid w:val="0040720B"/>
    <w:rsid w:val="00407C3F"/>
    <w:rsid w:val="00407D84"/>
    <w:rsid w:val="00407DEA"/>
    <w:rsid w:val="004101B7"/>
    <w:rsid w:val="00410321"/>
    <w:rsid w:val="004107FB"/>
    <w:rsid w:val="00410CDB"/>
    <w:rsid w:val="00414778"/>
    <w:rsid w:val="00414F8A"/>
    <w:rsid w:val="004159AF"/>
    <w:rsid w:val="004160A0"/>
    <w:rsid w:val="00416B4D"/>
    <w:rsid w:val="00417D17"/>
    <w:rsid w:val="00420036"/>
    <w:rsid w:val="004201A8"/>
    <w:rsid w:val="00420557"/>
    <w:rsid w:val="00421BBB"/>
    <w:rsid w:val="0042240D"/>
    <w:rsid w:val="0042246F"/>
    <w:rsid w:val="00424072"/>
    <w:rsid w:val="004247D1"/>
    <w:rsid w:val="0042497B"/>
    <w:rsid w:val="00424B45"/>
    <w:rsid w:val="00424CB9"/>
    <w:rsid w:val="0042529E"/>
    <w:rsid w:val="004252F4"/>
    <w:rsid w:val="0042561D"/>
    <w:rsid w:val="0042762B"/>
    <w:rsid w:val="004309DA"/>
    <w:rsid w:val="00430D6F"/>
    <w:rsid w:val="004310F8"/>
    <w:rsid w:val="00432526"/>
    <w:rsid w:val="00433AE7"/>
    <w:rsid w:val="00433B4A"/>
    <w:rsid w:val="00434505"/>
    <w:rsid w:val="004354FA"/>
    <w:rsid w:val="00435E6A"/>
    <w:rsid w:val="00436186"/>
    <w:rsid w:val="00436DAB"/>
    <w:rsid w:val="0043767A"/>
    <w:rsid w:val="00437806"/>
    <w:rsid w:val="004407DC"/>
    <w:rsid w:val="00440A6A"/>
    <w:rsid w:val="00440F7C"/>
    <w:rsid w:val="0044115C"/>
    <w:rsid w:val="0044170B"/>
    <w:rsid w:val="00441C7A"/>
    <w:rsid w:val="004431DD"/>
    <w:rsid w:val="0044455B"/>
    <w:rsid w:val="00445DAA"/>
    <w:rsid w:val="004460A6"/>
    <w:rsid w:val="0044634C"/>
    <w:rsid w:val="004466D1"/>
    <w:rsid w:val="004470D4"/>
    <w:rsid w:val="00447C72"/>
    <w:rsid w:val="00450209"/>
    <w:rsid w:val="00450258"/>
    <w:rsid w:val="004517DC"/>
    <w:rsid w:val="00451D83"/>
    <w:rsid w:val="00451F23"/>
    <w:rsid w:val="004520DD"/>
    <w:rsid w:val="004528BC"/>
    <w:rsid w:val="00452B04"/>
    <w:rsid w:val="00452C22"/>
    <w:rsid w:val="00453B63"/>
    <w:rsid w:val="00460328"/>
    <w:rsid w:val="00461DA5"/>
    <w:rsid w:val="00462036"/>
    <w:rsid w:val="00462301"/>
    <w:rsid w:val="00462387"/>
    <w:rsid w:val="004633F7"/>
    <w:rsid w:val="00463467"/>
    <w:rsid w:val="0046402A"/>
    <w:rsid w:val="004642E4"/>
    <w:rsid w:val="004646A1"/>
    <w:rsid w:val="00464917"/>
    <w:rsid w:val="00465366"/>
    <w:rsid w:val="0046539E"/>
    <w:rsid w:val="00466259"/>
    <w:rsid w:val="00466A20"/>
    <w:rsid w:val="004712B9"/>
    <w:rsid w:val="00471F04"/>
    <w:rsid w:val="00473605"/>
    <w:rsid w:val="00473BAC"/>
    <w:rsid w:val="004746EF"/>
    <w:rsid w:val="0047471D"/>
    <w:rsid w:val="00474882"/>
    <w:rsid w:val="00475309"/>
    <w:rsid w:val="00475AE6"/>
    <w:rsid w:val="00475CE4"/>
    <w:rsid w:val="00475D73"/>
    <w:rsid w:val="00476107"/>
    <w:rsid w:val="00476E7D"/>
    <w:rsid w:val="0047746A"/>
    <w:rsid w:val="004819F7"/>
    <w:rsid w:val="00482990"/>
    <w:rsid w:val="004837B1"/>
    <w:rsid w:val="00484475"/>
    <w:rsid w:val="00484846"/>
    <w:rsid w:val="00484FD0"/>
    <w:rsid w:val="0048614C"/>
    <w:rsid w:val="00486448"/>
    <w:rsid w:val="00486C02"/>
    <w:rsid w:val="00486E0F"/>
    <w:rsid w:val="004875BE"/>
    <w:rsid w:val="0048761E"/>
    <w:rsid w:val="00487FAD"/>
    <w:rsid w:val="00490A81"/>
    <w:rsid w:val="00490C49"/>
    <w:rsid w:val="00490E77"/>
    <w:rsid w:val="00491348"/>
    <w:rsid w:val="00491389"/>
    <w:rsid w:val="004913C7"/>
    <w:rsid w:val="004918C8"/>
    <w:rsid w:val="00491A6A"/>
    <w:rsid w:val="004926B4"/>
    <w:rsid w:val="00492BCA"/>
    <w:rsid w:val="00492F4E"/>
    <w:rsid w:val="00493137"/>
    <w:rsid w:val="00493668"/>
    <w:rsid w:val="0049424F"/>
    <w:rsid w:val="00494381"/>
    <w:rsid w:val="004944C1"/>
    <w:rsid w:val="00497063"/>
    <w:rsid w:val="00497B7F"/>
    <w:rsid w:val="004A01F0"/>
    <w:rsid w:val="004A16BA"/>
    <w:rsid w:val="004A1760"/>
    <w:rsid w:val="004A3256"/>
    <w:rsid w:val="004A42D3"/>
    <w:rsid w:val="004A5E27"/>
    <w:rsid w:val="004A5FC3"/>
    <w:rsid w:val="004A651B"/>
    <w:rsid w:val="004A6577"/>
    <w:rsid w:val="004A68C3"/>
    <w:rsid w:val="004A7607"/>
    <w:rsid w:val="004A78D8"/>
    <w:rsid w:val="004B03E2"/>
    <w:rsid w:val="004B1382"/>
    <w:rsid w:val="004B1843"/>
    <w:rsid w:val="004B1F1D"/>
    <w:rsid w:val="004B34C7"/>
    <w:rsid w:val="004B34FB"/>
    <w:rsid w:val="004B48BE"/>
    <w:rsid w:val="004B49F3"/>
    <w:rsid w:val="004B4B26"/>
    <w:rsid w:val="004B69E8"/>
    <w:rsid w:val="004B6ACB"/>
    <w:rsid w:val="004B6AEC"/>
    <w:rsid w:val="004B743E"/>
    <w:rsid w:val="004B77D3"/>
    <w:rsid w:val="004B781A"/>
    <w:rsid w:val="004C16F4"/>
    <w:rsid w:val="004C21C4"/>
    <w:rsid w:val="004C2262"/>
    <w:rsid w:val="004C4674"/>
    <w:rsid w:val="004C56C4"/>
    <w:rsid w:val="004C597A"/>
    <w:rsid w:val="004C726D"/>
    <w:rsid w:val="004D00FE"/>
    <w:rsid w:val="004D03E5"/>
    <w:rsid w:val="004D0E72"/>
    <w:rsid w:val="004D2B01"/>
    <w:rsid w:val="004D38D4"/>
    <w:rsid w:val="004D3B73"/>
    <w:rsid w:val="004D3DD3"/>
    <w:rsid w:val="004D57EA"/>
    <w:rsid w:val="004D65C3"/>
    <w:rsid w:val="004D680A"/>
    <w:rsid w:val="004D7FE0"/>
    <w:rsid w:val="004E086A"/>
    <w:rsid w:val="004E2348"/>
    <w:rsid w:val="004E2410"/>
    <w:rsid w:val="004E254F"/>
    <w:rsid w:val="004E2743"/>
    <w:rsid w:val="004E2AE1"/>
    <w:rsid w:val="004E3652"/>
    <w:rsid w:val="004E5585"/>
    <w:rsid w:val="004E572F"/>
    <w:rsid w:val="004E69FF"/>
    <w:rsid w:val="004E754F"/>
    <w:rsid w:val="004F0C65"/>
    <w:rsid w:val="004F1256"/>
    <w:rsid w:val="004F13C3"/>
    <w:rsid w:val="004F1EC4"/>
    <w:rsid w:val="004F203D"/>
    <w:rsid w:val="004F2150"/>
    <w:rsid w:val="004F25BD"/>
    <w:rsid w:val="004F352F"/>
    <w:rsid w:val="004F477D"/>
    <w:rsid w:val="004F4D96"/>
    <w:rsid w:val="004F6AEA"/>
    <w:rsid w:val="004F728C"/>
    <w:rsid w:val="004F7CE8"/>
    <w:rsid w:val="005003CF"/>
    <w:rsid w:val="00500E9F"/>
    <w:rsid w:val="0050195C"/>
    <w:rsid w:val="00501F18"/>
    <w:rsid w:val="00502434"/>
    <w:rsid w:val="005025ED"/>
    <w:rsid w:val="00502E67"/>
    <w:rsid w:val="00506EB6"/>
    <w:rsid w:val="00512292"/>
    <w:rsid w:val="00512C1E"/>
    <w:rsid w:val="00514862"/>
    <w:rsid w:val="005160A0"/>
    <w:rsid w:val="005166C1"/>
    <w:rsid w:val="005169BA"/>
    <w:rsid w:val="0051707A"/>
    <w:rsid w:val="00517186"/>
    <w:rsid w:val="0051720F"/>
    <w:rsid w:val="00517FB9"/>
    <w:rsid w:val="00517FD3"/>
    <w:rsid w:val="005205E2"/>
    <w:rsid w:val="005212D3"/>
    <w:rsid w:val="005233E7"/>
    <w:rsid w:val="00523E0A"/>
    <w:rsid w:val="005252BC"/>
    <w:rsid w:val="005263CF"/>
    <w:rsid w:val="005272CA"/>
    <w:rsid w:val="00527D46"/>
    <w:rsid w:val="00530B85"/>
    <w:rsid w:val="00530D2D"/>
    <w:rsid w:val="005311B1"/>
    <w:rsid w:val="0053147C"/>
    <w:rsid w:val="005320EC"/>
    <w:rsid w:val="00532CEB"/>
    <w:rsid w:val="005338E6"/>
    <w:rsid w:val="005338F2"/>
    <w:rsid w:val="005357D2"/>
    <w:rsid w:val="00535D5C"/>
    <w:rsid w:val="005373F7"/>
    <w:rsid w:val="00540184"/>
    <w:rsid w:val="005409AE"/>
    <w:rsid w:val="00542566"/>
    <w:rsid w:val="005425DD"/>
    <w:rsid w:val="00542601"/>
    <w:rsid w:val="0054270E"/>
    <w:rsid w:val="005428D7"/>
    <w:rsid w:val="00542A17"/>
    <w:rsid w:val="00542E2B"/>
    <w:rsid w:val="00545631"/>
    <w:rsid w:val="00545AC4"/>
    <w:rsid w:val="00545CD6"/>
    <w:rsid w:val="005466A0"/>
    <w:rsid w:val="00546CEB"/>
    <w:rsid w:val="00546EAC"/>
    <w:rsid w:val="00550BC3"/>
    <w:rsid w:val="00551B4E"/>
    <w:rsid w:val="0055209F"/>
    <w:rsid w:val="00552588"/>
    <w:rsid w:val="00552789"/>
    <w:rsid w:val="00552F83"/>
    <w:rsid w:val="005537EF"/>
    <w:rsid w:val="005553A1"/>
    <w:rsid w:val="00555903"/>
    <w:rsid w:val="0055625D"/>
    <w:rsid w:val="00557A97"/>
    <w:rsid w:val="00561009"/>
    <w:rsid w:val="00562E23"/>
    <w:rsid w:val="00563604"/>
    <w:rsid w:val="0056389B"/>
    <w:rsid w:val="00563C3D"/>
    <w:rsid w:val="00564F55"/>
    <w:rsid w:val="0056789E"/>
    <w:rsid w:val="005678AD"/>
    <w:rsid w:val="00567F52"/>
    <w:rsid w:val="005702FA"/>
    <w:rsid w:val="005713C6"/>
    <w:rsid w:val="005738AE"/>
    <w:rsid w:val="00574B65"/>
    <w:rsid w:val="00576121"/>
    <w:rsid w:val="00577657"/>
    <w:rsid w:val="005779C7"/>
    <w:rsid w:val="0058002A"/>
    <w:rsid w:val="00580FF4"/>
    <w:rsid w:val="005812F1"/>
    <w:rsid w:val="00581762"/>
    <w:rsid w:val="00581A20"/>
    <w:rsid w:val="005836C4"/>
    <w:rsid w:val="00584A0E"/>
    <w:rsid w:val="00585F37"/>
    <w:rsid w:val="0058702E"/>
    <w:rsid w:val="00587489"/>
    <w:rsid w:val="0059207A"/>
    <w:rsid w:val="005931BF"/>
    <w:rsid w:val="00594322"/>
    <w:rsid w:val="00596FEA"/>
    <w:rsid w:val="005A0598"/>
    <w:rsid w:val="005A0D49"/>
    <w:rsid w:val="005A0E05"/>
    <w:rsid w:val="005A18C5"/>
    <w:rsid w:val="005A2AF9"/>
    <w:rsid w:val="005A2CB9"/>
    <w:rsid w:val="005A3044"/>
    <w:rsid w:val="005A38AE"/>
    <w:rsid w:val="005A45FC"/>
    <w:rsid w:val="005A5353"/>
    <w:rsid w:val="005A5415"/>
    <w:rsid w:val="005A5621"/>
    <w:rsid w:val="005A6AC4"/>
    <w:rsid w:val="005A738C"/>
    <w:rsid w:val="005A7B53"/>
    <w:rsid w:val="005B0933"/>
    <w:rsid w:val="005B28F8"/>
    <w:rsid w:val="005B4C3B"/>
    <w:rsid w:val="005B6C48"/>
    <w:rsid w:val="005B6E0B"/>
    <w:rsid w:val="005B7856"/>
    <w:rsid w:val="005C0052"/>
    <w:rsid w:val="005C0C9B"/>
    <w:rsid w:val="005C17DC"/>
    <w:rsid w:val="005C3547"/>
    <w:rsid w:val="005C3828"/>
    <w:rsid w:val="005C3892"/>
    <w:rsid w:val="005C4AE1"/>
    <w:rsid w:val="005C51C2"/>
    <w:rsid w:val="005C557A"/>
    <w:rsid w:val="005C573F"/>
    <w:rsid w:val="005C5B84"/>
    <w:rsid w:val="005C6516"/>
    <w:rsid w:val="005C673B"/>
    <w:rsid w:val="005C724C"/>
    <w:rsid w:val="005C76E1"/>
    <w:rsid w:val="005D02DA"/>
    <w:rsid w:val="005D291B"/>
    <w:rsid w:val="005D2EF4"/>
    <w:rsid w:val="005D3F96"/>
    <w:rsid w:val="005D4A30"/>
    <w:rsid w:val="005D5059"/>
    <w:rsid w:val="005D5E20"/>
    <w:rsid w:val="005D63E7"/>
    <w:rsid w:val="005D6783"/>
    <w:rsid w:val="005D6A70"/>
    <w:rsid w:val="005D750F"/>
    <w:rsid w:val="005D77DA"/>
    <w:rsid w:val="005E0157"/>
    <w:rsid w:val="005E0395"/>
    <w:rsid w:val="005E0FE0"/>
    <w:rsid w:val="005E1230"/>
    <w:rsid w:val="005E266A"/>
    <w:rsid w:val="005E283D"/>
    <w:rsid w:val="005E33A2"/>
    <w:rsid w:val="005E3AB5"/>
    <w:rsid w:val="005E3CAD"/>
    <w:rsid w:val="005E41AC"/>
    <w:rsid w:val="005E41DF"/>
    <w:rsid w:val="005E4E85"/>
    <w:rsid w:val="005E4E9A"/>
    <w:rsid w:val="005E4ECB"/>
    <w:rsid w:val="005E5122"/>
    <w:rsid w:val="005E7157"/>
    <w:rsid w:val="005E7AD8"/>
    <w:rsid w:val="005E7B1C"/>
    <w:rsid w:val="005F007E"/>
    <w:rsid w:val="005F07E1"/>
    <w:rsid w:val="005F0AEE"/>
    <w:rsid w:val="005F0ED0"/>
    <w:rsid w:val="005F1B5E"/>
    <w:rsid w:val="005F259D"/>
    <w:rsid w:val="005F3397"/>
    <w:rsid w:val="005F63E1"/>
    <w:rsid w:val="005F6D04"/>
    <w:rsid w:val="005F758E"/>
    <w:rsid w:val="005F7AE7"/>
    <w:rsid w:val="005F7D99"/>
    <w:rsid w:val="00600116"/>
    <w:rsid w:val="00602ED4"/>
    <w:rsid w:val="00603156"/>
    <w:rsid w:val="006031B1"/>
    <w:rsid w:val="006040BF"/>
    <w:rsid w:val="00604D49"/>
    <w:rsid w:val="00604E5A"/>
    <w:rsid w:val="00604F1A"/>
    <w:rsid w:val="0060521F"/>
    <w:rsid w:val="006056FC"/>
    <w:rsid w:val="00606243"/>
    <w:rsid w:val="00606323"/>
    <w:rsid w:val="006066C0"/>
    <w:rsid w:val="00607DD6"/>
    <w:rsid w:val="006109AA"/>
    <w:rsid w:val="00610C27"/>
    <w:rsid w:val="00610C4C"/>
    <w:rsid w:val="00611B6C"/>
    <w:rsid w:val="00613886"/>
    <w:rsid w:val="006144A0"/>
    <w:rsid w:val="006147C6"/>
    <w:rsid w:val="00614886"/>
    <w:rsid w:val="00614E97"/>
    <w:rsid w:val="006151B0"/>
    <w:rsid w:val="0061545C"/>
    <w:rsid w:val="00615DBB"/>
    <w:rsid w:val="00617D8A"/>
    <w:rsid w:val="00617F1D"/>
    <w:rsid w:val="00620FE8"/>
    <w:rsid w:val="00621363"/>
    <w:rsid w:val="006220F6"/>
    <w:rsid w:val="0062246B"/>
    <w:rsid w:val="0062276B"/>
    <w:rsid w:val="00622925"/>
    <w:rsid w:val="00622BD9"/>
    <w:rsid w:val="006239EA"/>
    <w:rsid w:val="00623FD0"/>
    <w:rsid w:val="00624461"/>
    <w:rsid w:val="00625181"/>
    <w:rsid w:val="00626288"/>
    <w:rsid w:val="00626676"/>
    <w:rsid w:val="0062775A"/>
    <w:rsid w:val="00627A6C"/>
    <w:rsid w:val="00627CE1"/>
    <w:rsid w:val="00627D87"/>
    <w:rsid w:val="00630C77"/>
    <w:rsid w:val="00630CA2"/>
    <w:rsid w:val="00632C2D"/>
    <w:rsid w:val="00633095"/>
    <w:rsid w:val="006338EE"/>
    <w:rsid w:val="00636BEB"/>
    <w:rsid w:val="006371A3"/>
    <w:rsid w:val="006373E5"/>
    <w:rsid w:val="00640037"/>
    <w:rsid w:val="006409F0"/>
    <w:rsid w:val="00642951"/>
    <w:rsid w:val="006435A8"/>
    <w:rsid w:val="00643602"/>
    <w:rsid w:val="00643C4B"/>
    <w:rsid w:val="00643DB9"/>
    <w:rsid w:val="006440E2"/>
    <w:rsid w:val="00644292"/>
    <w:rsid w:val="00644524"/>
    <w:rsid w:val="00644BC1"/>
    <w:rsid w:val="00644F23"/>
    <w:rsid w:val="0064502D"/>
    <w:rsid w:val="0064616C"/>
    <w:rsid w:val="0064661D"/>
    <w:rsid w:val="00646E35"/>
    <w:rsid w:val="00646E5A"/>
    <w:rsid w:val="00650314"/>
    <w:rsid w:val="0065099D"/>
    <w:rsid w:val="00650B43"/>
    <w:rsid w:val="00650DA8"/>
    <w:rsid w:val="00651B5E"/>
    <w:rsid w:val="00652925"/>
    <w:rsid w:val="006529F1"/>
    <w:rsid w:val="00652F23"/>
    <w:rsid w:val="006534C2"/>
    <w:rsid w:val="0065386F"/>
    <w:rsid w:val="00653938"/>
    <w:rsid w:val="00653A80"/>
    <w:rsid w:val="0065402F"/>
    <w:rsid w:val="00654C27"/>
    <w:rsid w:val="00654EF1"/>
    <w:rsid w:val="00655C0C"/>
    <w:rsid w:val="00655C24"/>
    <w:rsid w:val="00656777"/>
    <w:rsid w:val="00657661"/>
    <w:rsid w:val="0066004B"/>
    <w:rsid w:val="006607C5"/>
    <w:rsid w:val="00661677"/>
    <w:rsid w:val="006616E3"/>
    <w:rsid w:val="006618F3"/>
    <w:rsid w:val="00661DC8"/>
    <w:rsid w:val="00664391"/>
    <w:rsid w:val="006644A0"/>
    <w:rsid w:val="006646A8"/>
    <w:rsid w:val="0066507D"/>
    <w:rsid w:val="00665380"/>
    <w:rsid w:val="00665805"/>
    <w:rsid w:val="00665DE0"/>
    <w:rsid w:val="00665F6C"/>
    <w:rsid w:val="0066616A"/>
    <w:rsid w:val="00666728"/>
    <w:rsid w:val="00666991"/>
    <w:rsid w:val="00667115"/>
    <w:rsid w:val="00670314"/>
    <w:rsid w:val="00670904"/>
    <w:rsid w:val="006713A5"/>
    <w:rsid w:val="0067178E"/>
    <w:rsid w:val="006717AB"/>
    <w:rsid w:val="0067240A"/>
    <w:rsid w:val="006724EB"/>
    <w:rsid w:val="00673039"/>
    <w:rsid w:val="0067318A"/>
    <w:rsid w:val="006740EE"/>
    <w:rsid w:val="00674A47"/>
    <w:rsid w:val="00674BC4"/>
    <w:rsid w:val="00674D02"/>
    <w:rsid w:val="0067592F"/>
    <w:rsid w:val="00675B02"/>
    <w:rsid w:val="00675B5D"/>
    <w:rsid w:val="00675EAB"/>
    <w:rsid w:val="00677458"/>
    <w:rsid w:val="006776CE"/>
    <w:rsid w:val="006806A6"/>
    <w:rsid w:val="00680FCF"/>
    <w:rsid w:val="00681078"/>
    <w:rsid w:val="00681678"/>
    <w:rsid w:val="006829F4"/>
    <w:rsid w:val="00682DA8"/>
    <w:rsid w:val="00686A97"/>
    <w:rsid w:val="00686B7F"/>
    <w:rsid w:val="00687894"/>
    <w:rsid w:val="00687BE3"/>
    <w:rsid w:val="00690C34"/>
    <w:rsid w:val="00691BE0"/>
    <w:rsid w:val="006928DA"/>
    <w:rsid w:val="0069345C"/>
    <w:rsid w:val="00694392"/>
    <w:rsid w:val="006950AD"/>
    <w:rsid w:val="00695A76"/>
    <w:rsid w:val="00695AB9"/>
    <w:rsid w:val="00695F6B"/>
    <w:rsid w:val="00696FBC"/>
    <w:rsid w:val="00697C6D"/>
    <w:rsid w:val="006A036B"/>
    <w:rsid w:val="006A2501"/>
    <w:rsid w:val="006A2695"/>
    <w:rsid w:val="006A2844"/>
    <w:rsid w:val="006A30D9"/>
    <w:rsid w:val="006A3672"/>
    <w:rsid w:val="006A3D5F"/>
    <w:rsid w:val="006A3F61"/>
    <w:rsid w:val="006A411C"/>
    <w:rsid w:val="006A4BDE"/>
    <w:rsid w:val="006A4D90"/>
    <w:rsid w:val="006A53D2"/>
    <w:rsid w:val="006A54DC"/>
    <w:rsid w:val="006A60C0"/>
    <w:rsid w:val="006A70AA"/>
    <w:rsid w:val="006A79BD"/>
    <w:rsid w:val="006A7A93"/>
    <w:rsid w:val="006B0735"/>
    <w:rsid w:val="006B2CA5"/>
    <w:rsid w:val="006B31EB"/>
    <w:rsid w:val="006B364D"/>
    <w:rsid w:val="006B49B3"/>
    <w:rsid w:val="006B6346"/>
    <w:rsid w:val="006B7069"/>
    <w:rsid w:val="006B7612"/>
    <w:rsid w:val="006B7DDA"/>
    <w:rsid w:val="006C003D"/>
    <w:rsid w:val="006C1D87"/>
    <w:rsid w:val="006C3343"/>
    <w:rsid w:val="006C47E8"/>
    <w:rsid w:val="006C4808"/>
    <w:rsid w:val="006C4C38"/>
    <w:rsid w:val="006C5C86"/>
    <w:rsid w:val="006C7160"/>
    <w:rsid w:val="006C76EF"/>
    <w:rsid w:val="006D07E6"/>
    <w:rsid w:val="006D0E0C"/>
    <w:rsid w:val="006D10ED"/>
    <w:rsid w:val="006D1BC2"/>
    <w:rsid w:val="006D1C37"/>
    <w:rsid w:val="006D3DE9"/>
    <w:rsid w:val="006D3E45"/>
    <w:rsid w:val="006D3F5F"/>
    <w:rsid w:val="006D435D"/>
    <w:rsid w:val="006D4525"/>
    <w:rsid w:val="006D509F"/>
    <w:rsid w:val="006D5651"/>
    <w:rsid w:val="006D5CDC"/>
    <w:rsid w:val="006D60A7"/>
    <w:rsid w:val="006D6F77"/>
    <w:rsid w:val="006D7005"/>
    <w:rsid w:val="006D70DC"/>
    <w:rsid w:val="006D712E"/>
    <w:rsid w:val="006D7BA7"/>
    <w:rsid w:val="006D7ED7"/>
    <w:rsid w:val="006E00CF"/>
    <w:rsid w:val="006E02F1"/>
    <w:rsid w:val="006E06AE"/>
    <w:rsid w:val="006E1270"/>
    <w:rsid w:val="006E1950"/>
    <w:rsid w:val="006E1967"/>
    <w:rsid w:val="006E1E25"/>
    <w:rsid w:val="006E22C1"/>
    <w:rsid w:val="006E2394"/>
    <w:rsid w:val="006E2AE6"/>
    <w:rsid w:val="006E2E81"/>
    <w:rsid w:val="006E3543"/>
    <w:rsid w:val="006E48CF"/>
    <w:rsid w:val="006E521A"/>
    <w:rsid w:val="006E52EC"/>
    <w:rsid w:val="006E6A91"/>
    <w:rsid w:val="006F0679"/>
    <w:rsid w:val="006F0DD9"/>
    <w:rsid w:val="006F13D5"/>
    <w:rsid w:val="006F26B5"/>
    <w:rsid w:val="006F3253"/>
    <w:rsid w:val="006F4395"/>
    <w:rsid w:val="006F4B18"/>
    <w:rsid w:val="006F65A2"/>
    <w:rsid w:val="006F6A41"/>
    <w:rsid w:val="006F7636"/>
    <w:rsid w:val="006F76CE"/>
    <w:rsid w:val="006F7FB6"/>
    <w:rsid w:val="00700A77"/>
    <w:rsid w:val="007014AB"/>
    <w:rsid w:val="007017C6"/>
    <w:rsid w:val="00701DD6"/>
    <w:rsid w:val="00701F70"/>
    <w:rsid w:val="00702733"/>
    <w:rsid w:val="00703028"/>
    <w:rsid w:val="007037BF"/>
    <w:rsid w:val="0070417A"/>
    <w:rsid w:val="00704805"/>
    <w:rsid w:val="00704D2D"/>
    <w:rsid w:val="0070573D"/>
    <w:rsid w:val="00706B69"/>
    <w:rsid w:val="007105AE"/>
    <w:rsid w:val="00711002"/>
    <w:rsid w:val="00711E55"/>
    <w:rsid w:val="007120D0"/>
    <w:rsid w:val="00712668"/>
    <w:rsid w:val="00712EA1"/>
    <w:rsid w:val="00713606"/>
    <w:rsid w:val="00715C32"/>
    <w:rsid w:val="00716064"/>
    <w:rsid w:val="007165FF"/>
    <w:rsid w:val="00717666"/>
    <w:rsid w:val="007179FE"/>
    <w:rsid w:val="00717EE5"/>
    <w:rsid w:val="00720468"/>
    <w:rsid w:val="00720816"/>
    <w:rsid w:val="007217D1"/>
    <w:rsid w:val="007220F5"/>
    <w:rsid w:val="00723E14"/>
    <w:rsid w:val="00723E4D"/>
    <w:rsid w:val="0072421B"/>
    <w:rsid w:val="00725048"/>
    <w:rsid w:val="007250D0"/>
    <w:rsid w:val="0072590A"/>
    <w:rsid w:val="00725A5F"/>
    <w:rsid w:val="0072712E"/>
    <w:rsid w:val="00727856"/>
    <w:rsid w:val="00730529"/>
    <w:rsid w:val="007325E5"/>
    <w:rsid w:val="00732E05"/>
    <w:rsid w:val="00733850"/>
    <w:rsid w:val="0073451E"/>
    <w:rsid w:val="00734944"/>
    <w:rsid w:val="00734995"/>
    <w:rsid w:val="00734B77"/>
    <w:rsid w:val="00735D6D"/>
    <w:rsid w:val="00735FDB"/>
    <w:rsid w:val="00736ECE"/>
    <w:rsid w:val="00737109"/>
    <w:rsid w:val="0073714B"/>
    <w:rsid w:val="00741359"/>
    <w:rsid w:val="007416B1"/>
    <w:rsid w:val="00741AF9"/>
    <w:rsid w:val="00741C58"/>
    <w:rsid w:val="0074248E"/>
    <w:rsid w:val="00743AAE"/>
    <w:rsid w:val="00743C37"/>
    <w:rsid w:val="00743E47"/>
    <w:rsid w:val="00744622"/>
    <w:rsid w:val="00744E83"/>
    <w:rsid w:val="007458FC"/>
    <w:rsid w:val="007468EE"/>
    <w:rsid w:val="00746B38"/>
    <w:rsid w:val="00746EDB"/>
    <w:rsid w:val="00747715"/>
    <w:rsid w:val="00750FB1"/>
    <w:rsid w:val="007518D6"/>
    <w:rsid w:val="00751F39"/>
    <w:rsid w:val="007520F6"/>
    <w:rsid w:val="0075228C"/>
    <w:rsid w:val="00753299"/>
    <w:rsid w:val="00753725"/>
    <w:rsid w:val="00753807"/>
    <w:rsid w:val="007539EA"/>
    <w:rsid w:val="0075467C"/>
    <w:rsid w:val="0075475E"/>
    <w:rsid w:val="00755D7C"/>
    <w:rsid w:val="0075690D"/>
    <w:rsid w:val="00756D63"/>
    <w:rsid w:val="00756E11"/>
    <w:rsid w:val="00757A6A"/>
    <w:rsid w:val="00757AD9"/>
    <w:rsid w:val="00757BFD"/>
    <w:rsid w:val="00760B37"/>
    <w:rsid w:val="0076217F"/>
    <w:rsid w:val="00762FD8"/>
    <w:rsid w:val="00763FA1"/>
    <w:rsid w:val="00764D4E"/>
    <w:rsid w:val="00766E62"/>
    <w:rsid w:val="007676FE"/>
    <w:rsid w:val="00767FF4"/>
    <w:rsid w:val="0077022E"/>
    <w:rsid w:val="00770564"/>
    <w:rsid w:val="00770569"/>
    <w:rsid w:val="00770618"/>
    <w:rsid w:val="00770D51"/>
    <w:rsid w:val="00770F4A"/>
    <w:rsid w:val="00771894"/>
    <w:rsid w:val="00772A8C"/>
    <w:rsid w:val="0077327E"/>
    <w:rsid w:val="00773A04"/>
    <w:rsid w:val="00773F0E"/>
    <w:rsid w:val="00774361"/>
    <w:rsid w:val="00774A70"/>
    <w:rsid w:val="00774BC2"/>
    <w:rsid w:val="00776BAC"/>
    <w:rsid w:val="00777783"/>
    <w:rsid w:val="00777905"/>
    <w:rsid w:val="00777B40"/>
    <w:rsid w:val="00777FFD"/>
    <w:rsid w:val="007802C5"/>
    <w:rsid w:val="00781816"/>
    <w:rsid w:val="007843FE"/>
    <w:rsid w:val="00784A6D"/>
    <w:rsid w:val="00784BC9"/>
    <w:rsid w:val="00785BAF"/>
    <w:rsid w:val="00786FCF"/>
    <w:rsid w:val="0078778B"/>
    <w:rsid w:val="007900A9"/>
    <w:rsid w:val="0079038A"/>
    <w:rsid w:val="00790924"/>
    <w:rsid w:val="007923CC"/>
    <w:rsid w:val="00792502"/>
    <w:rsid w:val="00793F70"/>
    <w:rsid w:val="007949D4"/>
    <w:rsid w:val="00794A1C"/>
    <w:rsid w:val="007955CC"/>
    <w:rsid w:val="0079585F"/>
    <w:rsid w:val="00795F34"/>
    <w:rsid w:val="007971F5"/>
    <w:rsid w:val="007979DE"/>
    <w:rsid w:val="00797FEC"/>
    <w:rsid w:val="007A1285"/>
    <w:rsid w:val="007A365F"/>
    <w:rsid w:val="007A390A"/>
    <w:rsid w:val="007A3F00"/>
    <w:rsid w:val="007A43E7"/>
    <w:rsid w:val="007A441D"/>
    <w:rsid w:val="007A4F40"/>
    <w:rsid w:val="007A58DA"/>
    <w:rsid w:val="007A5955"/>
    <w:rsid w:val="007A59B7"/>
    <w:rsid w:val="007A6C88"/>
    <w:rsid w:val="007A72F9"/>
    <w:rsid w:val="007B00B9"/>
    <w:rsid w:val="007B0741"/>
    <w:rsid w:val="007B0923"/>
    <w:rsid w:val="007B0B6B"/>
    <w:rsid w:val="007B29BA"/>
    <w:rsid w:val="007B3C1F"/>
    <w:rsid w:val="007B405F"/>
    <w:rsid w:val="007B46CA"/>
    <w:rsid w:val="007B5A1C"/>
    <w:rsid w:val="007B5D29"/>
    <w:rsid w:val="007B6FE1"/>
    <w:rsid w:val="007B71CE"/>
    <w:rsid w:val="007B77BC"/>
    <w:rsid w:val="007B7A96"/>
    <w:rsid w:val="007B7B2E"/>
    <w:rsid w:val="007C0451"/>
    <w:rsid w:val="007C17B4"/>
    <w:rsid w:val="007C38B5"/>
    <w:rsid w:val="007C3E99"/>
    <w:rsid w:val="007C3FBF"/>
    <w:rsid w:val="007C4AB7"/>
    <w:rsid w:val="007C4CA9"/>
    <w:rsid w:val="007C50BA"/>
    <w:rsid w:val="007C5CF3"/>
    <w:rsid w:val="007C61A9"/>
    <w:rsid w:val="007C6F63"/>
    <w:rsid w:val="007C726A"/>
    <w:rsid w:val="007C7A28"/>
    <w:rsid w:val="007D0BF5"/>
    <w:rsid w:val="007D198C"/>
    <w:rsid w:val="007D2CAD"/>
    <w:rsid w:val="007D4CF2"/>
    <w:rsid w:val="007D5BA9"/>
    <w:rsid w:val="007D7876"/>
    <w:rsid w:val="007E041E"/>
    <w:rsid w:val="007E06C1"/>
    <w:rsid w:val="007E119D"/>
    <w:rsid w:val="007E1CEE"/>
    <w:rsid w:val="007E2A8C"/>
    <w:rsid w:val="007E2F58"/>
    <w:rsid w:val="007E329F"/>
    <w:rsid w:val="007E32FD"/>
    <w:rsid w:val="007E354B"/>
    <w:rsid w:val="007E5434"/>
    <w:rsid w:val="007E6D7E"/>
    <w:rsid w:val="007E6EAA"/>
    <w:rsid w:val="007E7213"/>
    <w:rsid w:val="007F0061"/>
    <w:rsid w:val="007F03C2"/>
    <w:rsid w:val="007F0F18"/>
    <w:rsid w:val="007F2708"/>
    <w:rsid w:val="007F2D95"/>
    <w:rsid w:val="007F3386"/>
    <w:rsid w:val="007F3428"/>
    <w:rsid w:val="007F4302"/>
    <w:rsid w:val="007F4507"/>
    <w:rsid w:val="007F4FCF"/>
    <w:rsid w:val="007F5147"/>
    <w:rsid w:val="007F6127"/>
    <w:rsid w:val="007F6C31"/>
    <w:rsid w:val="00802373"/>
    <w:rsid w:val="00802CAA"/>
    <w:rsid w:val="00802D58"/>
    <w:rsid w:val="008046FD"/>
    <w:rsid w:val="00804730"/>
    <w:rsid w:val="008048D7"/>
    <w:rsid w:val="00804CA1"/>
    <w:rsid w:val="00804CFE"/>
    <w:rsid w:val="00811331"/>
    <w:rsid w:val="00811498"/>
    <w:rsid w:val="00811BD3"/>
    <w:rsid w:val="008126E8"/>
    <w:rsid w:val="00813E0B"/>
    <w:rsid w:val="00814C9D"/>
    <w:rsid w:val="008159D7"/>
    <w:rsid w:val="00815CF2"/>
    <w:rsid w:val="0081600D"/>
    <w:rsid w:val="008169C3"/>
    <w:rsid w:val="00817094"/>
    <w:rsid w:val="008170D8"/>
    <w:rsid w:val="008174D8"/>
    <w:rsid w:val="00817D27"/>
    <w:rsid w:val="00821622"/>
    <w:rsid w:val="00821D3F"/>
    <w:rsid w:val="00821FC9"/>
    <w:rsid w:val="00822E27"/>
    <w:rsid w:val="00823346"/>
    <w:rsid w:val="0082371D"/>
    <w:rsid w:val="00823914"/>
    <w:rsid w:val="00823AEC"/>
    <w:rsid w:val="0082443B"/>
    <w:rsid w:val="00824879"/>
    <w:rsid w:val="00824B9D"/>
    <w:rsid w:val="0082595F"/>
    <w:rsid w:val="00825D96"/>
    <w:rsid w:val="00826071"/>
    <w:rsid w:val="008263D1"/>
    <w:rsid w:val="008266C1"/>
    <w:rsid w:val="00826BBA"/>
    <w:rsid w:val="00826BBD"/>
    <w:rsid w:val="008275E0"/>
    <w:rsid w:val="00830172"/>
    <w:rsid w:val="0083033A"/>
    <w:rsid w:val="00830ED7"/>
    <w:rsid w:val="0083114D"/>
    <w:rsid w:val="00831943"/>
    <w:rsid w:val="00832701"/>
    <w:rsid w:val="00833C8B"/>
    <w:rsid w:val="00833D48"/>
    <w:rsid w:val="00833E0C"/>
    <w:rsid w:val="008341E9"/>
    <w:rsid w:val="00834513"/>
    <w:rsid w:val="00834CB7"/>
    <w:rsid w:val="00835377"/>
    <w:rsid w:val="0083552C"/>
    <w:rsid w:val="00840325"/>
    <w:rsid w:val="0084259C"/>
    <w:rsid w:val="00842757"/>
    <w:rsid w:val="0084363D"/>
    <w:rsid w:val="0084390F"/>
    <w:rsid w:val="00843980"/>
    <w:rsid w:val="00844266"/>
    <w:rsid w:val="00844532"/>
    <w:rsid w:val="008446B4"/>
    <w:rsid w:val="00844989"/>
    <w:rsid w:val="00844E6F"/>
    <w:rsid w:val="00845A0B"/>
    <w:rsid w:val="008464BB"/>
    <w:rsid w:val="0084684B"/>
    <w:rsid w:val="00846E3E"/>
    <w:rsid w:val="008470FD"/>
    <w:rsid w:val="00847F76"/>
    <w:rsid w:val="00850A11"/>
    <w:rsid w:val="0085176B"/>
    <w:rsid w:val="008522FD"/>
    <w:rsid w:val="00852768"/>
    <w:rsid w:val="00852929"/>
    <w:rsid w:val="00852D79"/>
    <w:rsid w:val="00853CAA"/>
    <w:rsid w:val="00857139"/>
    <w:rsid w:val="008571E3"/>
    <w:rsid w:val="008602D6"/>
    <w:rsid w:val="0086038C"/>
    <w:rsid w:val="00860701"/>
    <w:rsid w:val="00861243"/>
    <w:rsid w:val="008616FE"/>
    <w:rsid w:val="00861C0C"/>
    <w:rsid w:val="00862305"/>
    <w:rsid w:val="00862729"/>
    <w:rsid w:val="008639E5"/>
    <w:rsid w:val="008643CB"/>
    <w:rsid w:val="008644E3"/>
    <w:rsid w:val="0086468C"/>
    <w:rsid w:val="00864880"/>
    <w:rsid w:val="00866530"/>
    <w:rsid w:val="0087017B"/>
    <w:rsid w:val="008706C0"/>
    <w:rsid w:val="00870A2B"/>
    <w:rsid w:val="00870E99"/>
    <w:rsid w:val="00871988"/>
    <w:rsid w:val="00872088"/>
    <w:rsid w:val="0087273C"/>
    <w:rsid w:val="00872ADE"/>
    <w:rsid w:val="008736B0"/>
    <w:rsid w:val="0087563E"/>
    <w:rsid w:val="008768F4"/>
    <w:rsid w:val="00877874"/>
    <w:rsid w:val="00880829"/>
    <w:rsid w:val="00880A3D"/>
    <w:rsid w:val="008817D4"/>
    <w:rsid w:val="00881EA2"/>
    <w:rsid w:val="0088271B"/>
    <w:rsid w:val="00882BD4"/>
    <w:rsid w:val="0088355D"/>
    <w:rsid w:val="00884824"/>
    <w:rsid w:val="0088532A"/>
    <w:rsid w:val="008855DE"/>
    <w:rsid w:val="008856BD"/>
    <w:rsid w:val="00885BCD"/>
    <w:rsid w:val="00886215"/>
    <w:rsid w:val="00886A55"/>
    <w:rsid w:val="00890694"/>
    <w:rsid w:val="00891A2A"/>
    <w:rsid w:val="00892213"/>
    <w:rsid w:val="0089259E"/>
    <w:rsid w:val="00892AD8"/>
    <w:rsid w:val="00892B53"/>
    <w:rsid w:val="008932E1"/>
    <w:rsid w:val="00893B2B"/>
    <w:rsid w:val="00893BA7"/>
    <w:rsid w:val="00894DF4"/>
    <w:rsid w:val="0089507B"/>
    <w:rsid w:val="00895C43"/>
    <w:rsid w:val="00895DDD"/>
    <w:rsid w:val="00896E8F"/>
    <w:rsid w:val="0089762E"/>
    <w:rsid w:val="00897C43"/>
    <w:rsid w:val="008A1569"/>
    <w:rsid w:val="008A2231"/>
    <w:rsid w:val="008A2643"/>
    <w:rsid w:val="008A27A9"/>
    <w:rsid w:val="008A2858"/>
    <w:rsid w:val="008A2EFD"/>
    <w:rsid w:val="008A4E4F"/>
    <w:rsid w:val="008A59E6"/>
    <w:rsid w:val="008A59E9"/>
    <w:rsid w:val="008A6115"/>
    <w:rsid w:val="008A69B3"/>
    <w:rsid w:val="008A6B56"/>
    <w:rsid w:val="008A796E"/>
    <w:rsid w:val="008A79F0"/>
    <w:rsid w:val="008B0890"/>
    <w:rsid w:val="008B130E"/>
    <w:rsid w:val="008B1DB0"/>
    <w:rsid w:val="008B2CDB"/>
    <w:rsid w:val="008B331B"/>
    <w:rsid w:val="008B381F"/>
    <w:rsid w:val="008B38B9"/>
    <w:rsid w:val="008B450C"/>
    <w:rsid w:val="008B50D1"/>
    <w:rsid w:val="008B527E"/>
    <w:rsid w:val="008B5503"/>
    <w:rsid w:val="008B6F55"/>
    <w:rsid w:val="008B7585"/>
    <w:rsid w:val="008B7ACF"/>
    <w:rsid w:val="008B7C26"/>
    <w:rsid w:val="008C0A0F"/>
    <w:rsid w:val="008C1277"/>
    <w:rsid w:val="008C3F80"/>
    <w:rsid w:val="008C40F4"/>
    <w:rsid w:val="008C45BB"/>
    <w:rsid w:val="008C5312"/>
    <w:rsid w:val="008C69D8"/>
    <w:rsid w:val="008C6D2A"/>
    <w:rsid w:val="008D045E"/>
    <w:rsid w:val="008D0861"/>
    <w:rsid w:val="008D0C8E"/>
    <w:rsid w:val="008D0CC9"/>
    <w:rsid w:val="008D0D4E"/>
    <w:rsid w:val="008D0EF5"/>
    <w:rsid w:val="008D1CA7"/>
    <w:rsid w:val="008D1E1E"/>
    <w:rsid w:val="008D2455"/>
    <w:rsid w:val="008D2623"/>
    <w:rsid w:val="008D356B"/>
    <w:rsid w:val="008D3697"/>
    <w:rsid w:val="008D4DDD"/>
    <w:rsid w:val="008D4E1B"/>
    <w:rsid w:val="008D5F2F"/>
    <w:rsid w:val="008D67E9"/>
    <w:rsid w:val="008D67F1"/>
    <w:rsid w:val="008D6A83"/>
    <w:rsid w:val="008D6C1F"/>
    <w:rsid w:val="008E02DC"/>
    <w:rsid w:val="008E0438"/>
    <w:rsid w:val="008E0BE6"/>
    <w:rsid w:val="008E0C01"/>
    <w:rsid w:val="008E234A"/>
    <w:rsid w:val="008E34D1"/>
    <w:rsid w:val="008E49CE"/>
    <w:rsid w:val="008E5D00"/>
    <w:rsid w:val="008E63D1"/>
    <w:rsid w:val="008E63DD"/>
    <w:rsid w:val="008E6862"/>
    <w:rsid w:val="008E778A"/>
    <w:rsid w:val="008E7D3E"/>
    <w:rsid w:val="008E7E2C"/>
    <w:rsid w:val="008F08A4"/>
    <w:rsid w:val="008F09E6"/>
    <w:rsid w:val="008F0A35"/>
    <w:rsid w:val="008F231F"/>
    <w:rsid w:val="008F2681"/>
    <w:rsid w:val="008F3AC5"/>
    <w:rsid w:val="008F40CF"/>
    <w:rsid w:val="008F491A"/>
    <w:rsid w:val="008F5333"/>
    <w:rsid w:val="008F5927"/>
    <w:rsid w:val="008F69E4"/>
    <w:rsid w:val="008F7D23"/>
    <w:rsid w:val="009012B3"/>
    <w:rsid w:val="00901537"/>
    <w:rsid w:val="00902259"/>
    <w:rsid w:val="00902CFC"/>
    <w:rsid w:val="00902ED6"/>
    <w:rsid w:val="009035F6"/>
    <w:rsid w:val="00904AE4"/>
    <w:rsid w:val="009054DE"/>
    <w:rsid w:val="00905973"/>
    <w:rsid w:val="00910B37"/>
    <w:rsid w:val="00910F11"/>
    <w:rsid w:val="009125E4"/>
    <w:rsid w:val="009130EB"/>
    <w:rsid w:val="0091397D"/>
    <w:rsid w:val="00913E0B"/>
    <w:rsid w:val="00913E8C"/>
    <w:rsid w:val="0091519C"/>
    <w:rsid w:val="00915B9F"/>
    <w:rsid w:val="00915D0B"/>
    <w:rsid w:val="0091735E"/>
    <w:rsid w:val="00917549"/>
    <w:rsid w:val="0091786E"/>
    <w:rsid w:val="00920E18"/>
    <w:rsid w:val="0092111A"/>
    <w:rsid w:val="009221A1"/>
    <w:rsid w:val="009221B6"/>
    <w:rsid w:val="00922792"/>
    <w:rsid w:val="00923493"/>
    <w:rsid w:val="009236C1"/>
    <w:rsid w:val="00923DA4"/>
    <w:rsid w:val="00924C83"/>
    <w:rsid w:val="009254E7"/>
    <w:rsid w:val="00926004"/>
    <w:rsid w:val="00926B12"/>
    <w:rsid w:val="00927BF2"/>
    <w:rsid w:val="009307CA"/>
    <w:rsid w:val="00930F48"/>
    <w:rsid w:val="0093107D"/>
    <w:rsid w:val="00931A47"/>
    <w:rsid w:val="0093209D"/>
    <w:rsid w:val="009320AF"/>
    <w:rsid w:val="00932E01"/>
    <w:rsid w:val="00933FEE"/>
    <w:rsid w:val="00934590"/>
    <w:rsid w:val="009358AC"/>
    <w:rsid w:val="00936C69"/>
    <w:rsid w:val="009371F6"/>
    <w:rsid w:val="00937E13"/>
    <w:rsid w:val="0094053B"/>
    <w:rsid w:val="00940665"/>
    <w:rsid w:val="00941F42"/>
    <w:rsid w:val="00942C85"/>
    <w:rsid w:val="00943466"/>
    <w:rsid w:val="0094358E"/>
    <w:rsid w:val="00943B20"/>
    <w:rsid w:val="00943C93"/>
    <w:rsid w:val="009443AA"/>
    <w:rsid w:val="009444F4"/>
    <w:rsid w:val="0094507D"/>
    <w:rsid w:val="009450A9"/>
    <w:rsid w:val="009450C0"/>
    <w:rsid w:val="009451B3"/>
    <w:rsid w:val="009455BD"/>
    <w:rsid w:val="00946CA4"/>
    <w:rsid w:val="0094758C"/>
    <w:rsid w:val="009500BE"/>
    <w:rsid w:val="0095032B"/>
    <w:rsid w:val="00951800"/>
    <w:rsid w:val="00951BF9"/>
    <w:rsid w:val="00951E52"/>
    <w:rsid w:val="00951FE1"/>
    <w:rsid w:val="0095280F"/>
    <w:rsid w:val="00952D8A"/>
    <w:rsid w:val="00953998"/>
    <w:rsid w:val="00953DA4"/>
    <w:rsid w:val="00955C17"/>
    <w:rsid w:val="00956422"/>
    <w:rsid w:val="00956A64"/>
    <w:rsid w:val="0095777C"/>
    <w:rsid w:val="00960133"/>
    <w:rsid w:val="009604D5"/>
    <w:rsid w:val="00960567"/>
    <w:rsid w:val="00960C44"/>
    <w:rsid w:val="00960D03"/>
    <w:rsid w:val="009623C3"/>
    <w:rsid w:val="009623D1"/>
    <w:rsid w:val="00962521"/>
    <w:rsid w:val="00962AEB"/>
    <w:rsid w:val="0096326C"/>
    <w:rsid w:val="00964DBC"/>
    <w:rsid w:val="00965441"/>
    <w:rsid w:val="00966BB3"/>
    <w:rsid w:val="00967A56"/>
    <w:rsid w:val="00967CAE"/>
    <w:rsid w:val="00970B45"/>
    <w:rsid w:val="00970CAE"/>
    <w:rsid w:val="0097132C"/>
    <w:rsid w:val="00971727"/>
    <w:rsid w:val="009717EF"/>
    <w:rsid w:val="00971995"/>
    <w:rsid w:val="00971D88"/>
    <w:rsid w:val="00971FF6"/>
    <w:rsid w:val="00972013"/>
    <w:rsid w:val="00972D15"/>
    <w:rsid w:val="00972F8F"/>
    <w:rsid w:val="00973F5B"/>
    <w:rsid w:val="009742BD"/>
    <w:rsid w:val="00974655"/>
    <w:rsid w:val="0097598B"/>
    <w:rsid w:val="00975B07"/>
    <w:rsid w:val="00976301"/>
    <w:rsid w:val="00976535"/>
    <w:rsid w:val="00976CBC"/>
    <w:rsid w:val="00977540"/>
    <w:rsid w:val="00980A36"/>
    <w:rsid w:val="00981841"/>
    <w:rsid w:val="009821AF"/>
    <w:rsid w:val="0098241D"/>
    <w:rsid w:val="00982A4B"/>
    <w:rsid w:val="00982C8B"/>
    <w:rsid w:val="009831E4"/>
    <w:rsid w:val="00983445"/>
    <w:rsid w:val="009839AF"/>
    <w:rsid w:val="0098451B"/>
    <w:rsid w:val="0098499D"/>
    <w:rsid w:val="009860FB"/>
    <w:rsid w:val="009867D2"/>
    <w:rsid w:val="0098711F"/>
    <w:rsid w:val="00987771"/>
    <w:rsid w:val="0098798F"/>
    <w:rsid w:val="00987AB9"/>
    <w:rsid w:val="009901CB"/>
    <w:rsid w:val="009906F2"/>
    <w:rsid w:val="009922C8"/>
    <w:rsid w:val="009926B8"/>
    <w:rsid w:val="00993AA1"/>
    <w:rsid w:val="009952A1"/>
    <w:rsid w:val="009969A9"/>
    <w:rsid w:val="00997A40"/>
    <w:rsid w:val="00997A93"/>
    <w:rsid w:val="009A17CB"/>
    <w:rsid w:val="009A3F5A"/>
    <w:rsid w:val="009A412E"/>
    <w:rsid w:val="009A46EF"/>
    <w:rsid w:val="009A48D5"/>
    <w:rsid w:val="009A4AC7"/>
    <w:rsid w:val="009A4C79"/>
    <w:rsid w:val="009A4CCB"/>
    <w:rsid w:val="009A5618"/>
    <w:rsid w:val="009A594F"/>
    <w:rsid w:val="009A63E7"/>
    <w:rsid w:val="009A66CE"/>
    <w:rsid w:val="009A6A41"/>
    <w:rsid w:val="009A77F3"/>
    <w:rsid w:val="009B03E1"/>
    <w:rsid w:val="009B0D80"/>
    <w:rsid w:val="009B11D6"/>
    <w:rsid w:val="009B144D"/>
    <w:rsid w:val="009B26D3"/>
    <w:rsid w:val="009B3D44"/>
    <w:rsid w:val="009B3E12"/>
    <w:rsid w:val="009B40B4"/>
    <w:rsid w:val="009B4138"/>
    <w:rsid w:val="009B5C27"/>
    <w:rsid w:val="009B72AB"/>
    <w:rsid w:val="009C005D"/>
    <w:rsid w:val="009C055A"/>
    <w:rsid w:val="009C1246"/>
    <w:rsid w:val="009C170D"/>
    <w:rsid w:val="009C1E4A"/>
    <w:rsid w:val="009C4027"/>
    <w:rsid w:val="009C48EE"/>
    <w:rsid w:val="009C4DFF"/>
    <w:rsid w:val="009C5079"/>
    <w:rsid w:val="009C5276"/>
    <w:rsid w:val="009C5E40"/>
    <w:rsid w:val="009C62A9"/>
    <w:rsid w:val="009C649B"/>
    <w:rsid w:val="009C7168"/>
    <w:rsid w:val="009C72C1"/>
    <w:rsid w:val="009C74CE"/>
    <w:rsid w:val="009D02A0"/>
    <w:rsid w:val="009D0FCA"/>
    <w:rsid w:val="009D1C78"/>
    <w:rsid w:val="009D1E32"/>
    <w:rsid w:val="009D1F65"/>
    <w:rsid w:val="009D24DF"/>
    <w:rsid w:val="009D2F7B"/>
    <w:rsid w:val="009D2FD1"/>
    <w:rsid w:val="009D325E"/>
    <w:rsid w:val="009D343E"/>
    <w:rsid w:val="009D4779"/>
    <w:rsid w:val="009D47DB"/>
    <w:rsid w:val="009D5FF0"/>
    <w:rsid w:val="009D6235"/>
    <w:rsid w:val="009D731A"/>
    <w:rsid w:val="009D7340"/>
    <w:rsid w:val="009D7B36"/>
    <w:rsid w:val="009E1C96"/>
    <w:rsid w:val="009E2E8F"/>
    <w:rsid w:val="009E3259"/>
    <w:rsid w:val="009E3387"/>
    <w:rsid w:val="009E44CE"/>
    <w:rsid w:val="009E594C"/>
    <w:rsid w:val="009E6FFA"/>
    <w:rsid w:val="009E74CF"/>
    <w:rsid w:val="009F08C1"/>
    <w:rsid w:val="009F1993"/>
    <w:rsid w:val="009F2211"/>
    <w:rsid w:val="009F3165"/>
    <w:rsid w:val="009F3830"/>
    <w:rsid w:val="009F3840"/>
    <w:rsid w:val="009F3E74"/>
    <w:rsid w:val="009F57CA"/>
    <w:rsid w:val="009F5A71"/>
    <w:rsid w:val="009F6564"/>
    <w:rsid w:val="009F7443"/>
    <w:rsid w:val="009F7A25"/>
    <w:rsid w:val="00A006FA"/>
    <w:rsid w:val="00A00E87"/>
    <w:rsid w:val="00A014CE"/>
    <w:rsid w:val="00A01662"/>
    <w:rsid w:val="00A025E9"/>
    <w:rsid w:val="00A03765"/>
    <w:rsid w:val="00A05A20"/>
    <w:rsid w:val="00A07C5C"/>
    <w:rsid w:val="00A07EC7"/>
    <w:rsid w:val="00A105D0"/>
    <w:rsid w:val="00A138BE"/>
    <w:rsid w:val="00A13930"/>
    <w:rsid w:val="00A13D2B"/>
    <w:rsid w:val="00A14964"/>
    <w:rsid w:val="00A14CC6"/>
    <w:rsid w:val="00A14DDB"/>
    <w:rsid w:val="00A17739"/>
    <w:rsid w:val="00A17D4A"/>
    <w:rsid w:val="00A17FA1"/>
    <w:rsid w:val="00A20892"/>
    <w:rsid w:val="00A20A66"/>
    <w:rsid w:val="00A21161"/>
    <w:rsid w:val="00A215C7"/>
    <w:rsid w:val="00A21EF5"/>
    <w:rsid w:val="00A22021"/>
    <w:rsid w:val="00A233E0"/>
    <w:rsid w:val="00A237A0"/>
    <w:rsid w:val="00A23DC9"/>
    <w:rsid w:val="00A24858"/>
    <w:rsid w:val="00A24B9F"/>
    <w:rsid w:val="00A24F8D"/>
    <w:rsid w:val="00A24FF1"/>
    <w:rsid w:val="00A2532B"/>
    <w:rsid w:val="00A253EE"/>
    <w:rsid w:val="00A278CF"/>
    <w:rsid w:val="00A30131"/>
    <w:rsid w:val="00A3067B"/>
    <w:rsid w:val="00A3067F"/>
    <w:rsid w:val="00A30902"/>
    <w:rsid w:val="00A30AC1"/>
    <w:rsid w:val="00A31C04"/>
    <w:rsid w:val="00A31E1F"/>
    <w:rsid w:val="00A31EB8"/>
    <w:rsid w:val="00A323B5"/>
    <w:rsid w:val="00A3267A"/>
    <w:rsid w:val="00A33254"/>
    <w:rsid w:val="00A354FE"/>
    <w:rsid w:val="00A40216"/>
    <w:rsid w:val="00A4090D"/>
    <w:rsid w:val="00A426A4"/>
    <w:rsid w:val="00A44FF5"/>
    <w:rsid w:val="00A463D2"/>
    <w:rsid w:val="00A4657F"/>
    <w:rsid w:val="00A4695A"/>
    <w:rsid w:val="00A46F0D"/>
    <w:rsid w:val="00A50FF7"/>
    <w:rsid w:val="00A51A81"/>
    <w:rsid w:val="00A51B2B"/>
    <w:rsid w:val="00A523DF"/>
    <w:rsid w:val="00A53692"/>
    <w:rsid w:val="00A53FD3"/>
    <w:rsid w:val="00A54411"/>
    <w:rsid w:val="00A54D47"/>
    <w:rsid w:val="00A54E22"/>
    <w:rsid w:val="00A5590F"/>
    <w:rsid w:val="00A56532"/>
    <w:rsid w:val="00A56FEB"/>
    <w:rsid w:val="00A57729"/>
    <w:rsid w:val="00A606B6"/>
    <w:rsid w:val="00A63190"/>
    <w:rsid w:val="00A66B0B"/>
    <w:rsid w:val="00A67DDE"/>
    <w:rsid w:val="00A7071C"/>
    <w:rsid w:val="00A71F79"/>
    <w:rsid w:val="00A720D9"/>
    <w:rsid w:val="00A72E4C"/>
    <w:rsid w:val="00A73247"/>
    <w:rsid w:val="00A73DB2"/>
    <w:rsid w:val="00A740D1"/>
    <w:rsid w:val="00A74414"/>
    <w:rsid w:val="00A747AE"/>
    <w:rsid w:val="00A75DFE"/>
    <w:rsid w:val="00A75E04"/>
    <w:rsid w:val="00A7622A"/>
    <w:rsid w:val="00A76B86"/>
    <w:rsid w:val="00A76C19"/>
    <w:rsid w:val="00A7727B"/>
    <w:rsid w:val="00A772BF"/>
    <w:rsid w:val="00A804E3"/>
    <w:rsid w:val="00A8075D"/>
    <w:rsid w:val="00A81D85"/>
    <w:rsid w:val="00A82102"/>
    <w:rsid w:val="00A8221D"/>
    <w:rsid w:val="00A82FD7"/>
    <w:rsid w:val="00A8311C"/>
    <w:rsid w:val="00A832EC"/>
    <w:rsid w:val="00A84E62"/>
    <w:rsid w:val="00A851CE"/>
    <w:rsid w:val="00A859C9"/>
    <w:rsid w:val="00A9052F"/>
    <w:rsid w:val="00A907B9"/>
    <w:rsid w:val="00A9145A"/>
    <w:rsid w:val="00A920A1"/>
    <w:rsid w:val="00A92142"/>
    <w:rsid w:val="00A92BC2"/>
    <w:rsid w:val="00A93096"/>
    <w:rsid w:val="00A93E68"/>
    <w:rsid w:val="00A95467"/>
    <w:rsid w:val="00A95941"/>
    <w:rsid w:val="00AA0079"/>
    <w:rsid w:val="00AA08DE"/>
    <w:rsid w:val="00AA126F"/>
    <w:rsid w:val="00AA4998"/>
    <w:rsid w:val="00AA4B4C"/>
    <w:rsid w:val="00AA7A45"/>
    <w:rsid w:val="00AB0A10"/>
    <w:rsid w:val="00AB190B"/>
    <w:rsid w:val="00AB1BDF"/>
    <w:rsid w:val="00AB298C"/>
    <w:rsid w:val="00AB3945"/>
    <w:rsid w:val="00AB44D7"/>
    <w:rsid w:val="00AB47ED"/>
    <w:rsid w:val="00AB4825"/>
    <w:rsid w:val="00AB4E08"/>
    <w:rsid w:val="00AB5C19"/>
    <w:rsid w:val="00AB7339"/>
    <w:rsid w:val="00AC0376"/>
    <w:rsid w:val="00AC0B23"/>
    <w:rsid w:val="00AC0E32"/>
    <w:rsid w:val="00AC174E"/>
    <w:rsid w:val="00AC1A00"/>
    <w:rsid w:val="00AC1E0F"/>
    <w:rsid w:val="00AC31C8"/>
    <w:rsid w:val="00AC37DF"/>
    <w:rsid w:val="00AC3E19"/>
    <w:rsid w:val="00AC44E1"/>
    <w:rsid w:val="00AC473E"/>
    <w:rsid w:val="00AC6A41"/>
    <w:rsid w:val="00AC6EF3"/>
    <w:rsid w:val="00AC6FB1"/>
    <w:rsid w:val="00AC7739"/>
    <w:rsid w:val="00AC7AA3"/>
    <w:rsid w:val="00AC7D4D"/>
    <w:rsid w:val="00AD1FCE"/>
    <w:rsid w:val="00AD250B"/>
    <w:rsid w:val="00AD2710"/>
    <w:rsid w:val="00AD2EDD"/>
    <w:rsid w:val="00AD30E7"/>
    <w:rsid w:val="00AD31F0"/>
    <w:rsid w:val="00AD5D57"/>
    <w:rsid w:val="00AD5ECD"/>
    <w:rsid w:val="00AD624D"/>
    <w:rsid w:val="00AD6544"/>
    <w:rsid w:val="00AD6F1D"/>
    <w:rsid w:val="00AD74B3"/>
    <w:rsid w:val="00AE03EF"/>
    <w:rsid w:val="00AE0F30"/>
    <w:rsid w:val="00AE0FB8"/>
    <w:rsid w:val="00AE1E72"/>
    <w:rsid w:val="00AE22EC"/>
    <w:rsid w:val="00AE2590"/>
    <w:rsid w:val="00AE2895"/>
    <w:rsid w:val="00AE60EF"/>
    <w:rsid w:val="00AE6241"/>
    <w:rsid w:val="00AE68B4"/>
    <w:rsid w:val="00AE6955"/>
    <w:rsid w:val="00AE74A1"/>
    <w:rsid w:val="00AE776E"/>
    <w:rsid w:val="00AF00B7"/>
    <w:rsid w:val="00AF137B"/>
    <w:rsid w:val="00AF1B15"/>
    <w:rsid w:val="00AF1F30"/>
    <w:rsid w:val="00AF21DF"/>
    <w:rsid w:val="00AF278F"/>
    <w:rsid w:val="00AF2FF8"/>
    <w:rsid w:val="00AF4619"/>
    <w:rsid w:val="00AF559D"/>
    <w:rsid w:val="00AF5D33"/>
    <w:rsid w:val="00AF6543"/>
    <w:rsid w:val="00AF773D"/>
    <w:rsid w:val="00B00264"/>
    <w:rsid w:val="00B0059A"/>
    <w:rsid w:val="00B007C7"/>
    <w:rsid w:val="00B0118F"/>
    <w:rsid w:val="00B01847"/>
    <w:rsid w:val="00B01ED5"/>
    <w:rsid w:val="00B029E2"/>
    <w:rsid w:val="00B02B8C"/>
    <w:rsid w:val="00B03631"/>
    <w:rsid w:val="00B038B0"/>
    <w:rsid w:val="00B041DC"/>
    <w:rsid w:val="00B05F9B"/>
    <w:rsid w:val="00B06226"/>
    <w:rsid w:val="00B068CF"/>
    <w:rsid w:val="00B06A2D"/>
    <w:rsid w:val="00B06D73"/>
    <w:rsid w:val="00B06FD5"/>
    <w:rsid w:val="00B07652"/>
    <w:rsid w:val="00B07BDE"/>
    <w:rsid w:val="00B07D04"/>
    <w:rsid w:val="00B11118"/>
    <w:rsid w:val="00B11736"/>
    <w:rsid w:val="00B11CEA"/>
    <w:rsid w:val="00B12147"/>
    <w:rsid w:val="00B1297B"/>
    <w:rsid w:val="00B12D9D"/>
    <w:rsid w:val="00B13031"/>
    <w:rsid w:val="00B15087"/>
    <w:rsid w:val="00B151D6"/>
    <w:rsid w:val="00B15312"/>
    <w:rsid w:val="00B1751A"/>
    <w:rsid w:val="00B209DA"/>
    <w:rsid w:val="00B20AA6"/>
    <w:rsid w:val="00B21218"/>
    <w:rsid w:val="00B21974"/>
    <w:rsid w:val="00B21983"/>
    <w:rsid w:val="00B21D25"/>
    <w:rsid w:val="00B22EF8"/>
    <w:rsid w:val="00B23840"/>
    <w:rsid w:val="00B2393D"/>
    <w:rsid w:val="00B244C6"/>
    <w:rsid w:val="00B24734"/>
    <w:rsid w:val="00B260FA"/>
    <w:rsid w:val="00B27955"/>
    <w:rsid w:val="00B30926"/>
    <w:rsid w:val="00B3160B"/>
    <w:rsid w:val="00B316F7"/>
    <w:rsid w:val="00B328F3"/>
    <w:rsid w:val="00B32E9B"/>
    <w:rsid w:val="00B3342D"/>
    <w:rsid w:val="00B336C3"/>
    <w:rsid w:val="00B3376E"/>
    <w:rsid w:val="00B33872"/>
    <w:rsid w:val="00B340F5"/>
    <w:rsid w:val="00B34DB2"/>
    <w:rsid w:val="00B36B20"/>
    <w:rsid w:val="00B37092"/>
    <w:rsid w:val="00B40DD1"/>
    <w:rsid w:val="00B40E82"/>
    <w:rsid w:val="00B425DB"/>
    <w:rsid w:val="00B43C7E"/>
    <w:rsid w:val="00B45744"/>
    <w:rsid w:val="00B4647E"/>
    <w:rsid w:val="00B465ED"/>
    <w:rsid w:val="00B47379"/>
    <w:rsid w:val="00B47382"/>
    <w:rsid w:val="00B473E1"/>
    <w:rsid w:val="00B47507"/>
    <w:rsid w:val="00B47DDC"/>
    <w:rsid w:val="00B500FA"/>
    <w:rsid w:val="00B506F1"/>
    <w:rsid w:val="00B50B89"/>
    <w:rsid w:val="00B520E9"/>
    <w:rsid w:val="00B52AD9"/>
    <w:rsid w:val="00B5435C"/>
    <w:rsid w:val="00B5537B"/>
    <w:rsid w:val="00B5538A"/>
    <w:rsid w:val="00B56882"/>
    <w:rsid w:val="00B579B6"/>
    <w:rsid w:val="00B57B0E"/>
    <w:rsid w:val="00B61235"/>
    <w:rsid w:val="00B61359"/>
    <w:rsid w:val="00B61B0A"/>
    <w:rsid w:val="00B626C1"/>
    <w:rsid w:val="00B6273D"/>
    <w:rsid w:val="00B6332C"/>
    <w:rsid w:val="00B63566"/>
    <w:rsid w:val="00B64049"/>
    <w:rsid w:val="00B644DE"/>
    <w:rsid w:val="00B64A3C"/>
    <w:rsid w:val="00B653FF"/>
    <w:rsid w:val="00B6582D"/>
    <w:rsid w:val="00B66513"/>
    <w:rsid w:val="00B6677A"/>
    <w:rsid w:val="00B670B3"/>
    <w:rsid w:val="00B67EBB"/>
    <w:rsid w:val="00B7043D"/>
    <w:rsid w:val="00B70A86"/>
    <w:rsid w:val="00B70BB6"/>
    <w:rsid w:val="00B71DE6"/>
    <w:rsid w:val="00B73198"/>
    <w:rsid w:val="00B73243"/>
    <w:rsid w:val="00B73B61"/>
    <w:rsid w:val="00B74F90"/>
    <w:rsid w:val="00B77C5B"/>
    <w:rsid w:val="00B804A7"/>
    <w:rsid w:val="00B808C6"/>
    <w:rsid w:val="00B80A06"/>
    <w:rsid w:val="00B80BA0"/>
    <w:rsid w:val="00B81BC5"/>
    <w:rsid w:val="00B82883"/>
    <w:rsid w:val="00B83105"/>
    <w:rsid w:val="00B83487"/>
    <w:rsid w:val="00B85EB6"/>
    <w:rsid w:val="00B86124"/>
    <w:rsid w:val="00B8620D"/>
    <w:rsid w:val="00B86771"/>
    <w:rsid w:val="00B86A21"/>
    <w:rsid w:val="00B8788F"/>
    <w:rsid w:val="00B87EEB"/>
    <w:rsid w:val="00B9047A"/>
    <w:rsid w:val="00B91141"/>
    <w:rsid w:val="00B91ABE"/>
    <w:rsid w:val="00B91C86"/>
    <w:rsid w:val="00B92212"/>
    <w:rsid w:val="00B9274A"/>
    <w:rsid w:val="00B931C8"/>
    <w:rsid w:val="00B93723"/>
    <w:rsid w:val="00B93C93"/>
    <w:rsid w:val="00B93CF8"/>
    <w:rsid w:val="00B941C9"/>
    <w:rsid w:val="00B947E4"/>
    <w:rsid w:val="00B96170"/>
    <w:rsid w:val="00B962E2"/>
    <w:rsid w:val="00B972D2"/>
    <w:rsid w:val="00BA0981"/>
    <w:rsid w:val="00BA0F54"/>
    <w:rsid w:val="00BA16D5"/>
    <w:rsid w:val="00BA1B72"/>
    <w:rsid w:val="00BA3289"/>
    <w:rsid w:val="00BA375B"/>
    <w:rsid w:val="00BA4F6C"/>
    <w:rsid w:val="00BA5E91"/>
    <w:rsid w:val="00BA603F"/>
    <w:rsid w:val="00BA6379"/>
    <w:rsid w:val="00BA7715"/>
    <w:rsid w:val="00BB0703"/>
    <w:rsid w:val="00BB0830"/>
    <w:rsid w:val="00BB0E42"/>
    <w:rsid w:val="00BB2317"/>
    <w:rsid w:val="00BB23FC"/>
    <w:rsid w:val="00BB2481"/>
    <w:rsid w:val="00BB27C0"/>
    <w:rsid w:val="00BB4D22"/>
    <w:rsid w:val="00BB61C8"/>
    <w:rsid w:val="00BB6682"/>
    <w:rsid w:val="00BB7730"/>
    <w:rsid w:val="00BB77D6"/>
    <w:rsid w:val="00BC044C"/>
    <w:rsid w:val="00BC06D7"/>
    <w:rsid w:val="00BC0F63"/>
    <w:rsid w:val="00BC17A6"/>
    <w:rsid w:val="00BC260C"/>
    <w:rsid w:val="00BC2EC8"/>
    <w:rsid w:val="00BC3E36"/>
    <w:rsid w:val="00BC6EE0"/>
    <w:rsid w:val="00BC7CE3"/>
    <w:rsid w:val="00BD04E6"/>
    <w:rsid w:val="00BD1173"/>
    <w:rsid w:val="00BD1CFE"/>
    <w:rsid w:val="00BD295B"/>
    <w:rsid w:val="00BD2A55"/>
    <w:rsid w:val="00BD3EBE"/>
    <w:rsid w:val="00BD6BE3"/>
    <w:rsid w:val="00BD7636"/>
    <w:rsid w:val="00BE0123"/>
    <w:rsid w:val="00BE0E59"/>
    <w:rsid w:val="00BE14A9"/>
    <w:rsid w:val="00BE19EA"/>
    <w:rsid w:val="00BE364E"/>
    <w:rsid w:val="00BE3884"/>
    <w:rsid w:val="00BE3DBD"/>
    <w:rsid w:val="00BE4AF7"/>
    <w:rsid w:val="00BE58E9"/>
    <w:rsid w:val="00BE608E"/>
    <w:rsid w:val="00BE649A"/>
    <w:rsid w:val="00BF028A"/>
    <w:rsid w:val="00BF0D8F"/>
    <w:rsid w:val="00BF2BBD"/>
    <w:rsid w:val="00BF2BD5"/>
    <w:rsid w:val="00BF301D"/>
    <w:rsid w:val="00BF34B3"/>
    <w:rsid w:val="00BF3F4B"/>
    <w:rsid w:val="00BF4516"/>
    <w:rsid w:val="00BF586D"/>
    <w:rsid w:val="00BF621A"/>
    <w:rsid w:val="00BF6CD7"/>
    <w:rsid w:val="00BF70EB"/>
    <w:rsid w:val="00BF7463"/>
    <w:rsid w:val="00C01236"/>
    <w:rsid w:val="00C01BDB"/>
    <w:rsid w:val="00C02E37"/>
    <w:rsid w:val="00C02F7B"/>
    <w:rsid w:val="00C0405B"/>
    <w:rsid w:val="00C0474C"/>
    <w:rsid w:val="00C04F09"/>
    <w:rsid w:val="00C06A95"/>
    <w:rsid w:val="00C078FF"/>
    <w:rsid w:val="00C1106E"/>
    <w:rsid w:val="00C11208"/>
    <w:rsid w:val="00C120CF"/>
    <w:rsid w:val="00C12C11"/>
    <w:rsid w:val="00C136CA"/>
    <w:rsid w:val="00C143CA"/>
    <w:rsid w:val="00C14501"/>
    <w:rsid w:val="00C14C10"/>
    <w:rsid w:val="00C15080"/>
    <w:rsid w:val="00C1509A"/>
    <w:rsid w:val="00C157B1"/>
    <w:rsid w:val="00C161F8"/>
    <w:rsid w:val="00C171BB"/>
    <w:rsid w:val="00C17920"/>
    <w:rsid w:val="00C17FC1"/>
    <w:rsid w:val="00C21AC0"/>
    <w:rsid w:val="00C21C13"/>
    <w:rsid w:val="00C21EE1"/>
    <w:rsid w:val="00C22AB1"/>
    <w:rsid w:val="00C23EE9"/>
    <w:rsid w:val="00C250A1"/>
    <w:rsid w:val="00C2519E"/>
    <w:rsid w:val="00C254D4"/>
    <w:rsid w:val="00C26774"/>
    <w:rsid w:val="00C268BA"/>
    <w:rsid w:val="00C26FCB"/>
    <w:rsid w:val="00C27F49"/>
    <w:rsid w:val="00C309B1"/>
    <w:rsid w:val="00C312B1"/>
    <w:rsid w:val="00C31969"/>
    <w:rsid w:val="00C32543"/>
    <w:rsid w:val="00C330A4"/>
    <w:rsid w:val="00C332FB"/>
    <w:rsid w:val="00C33CDB"/>
    <w:rsid w:val="00C34558"/>
    <w:rsid w:val="00C34B65"/>
    <w:rsid w:val="00C3502D"/>
    <w:rsid w:val="00C359DC"/>
    <w:rsid w:val="00C3672E"/>
    <w:rsid w:val="00C37277"/>
    <w:rsid w:val="00C37784"/>
    <w:rsid w:val="00C4036D"/>
    <w:rsid w:val="00C413FB"/>
    <w:rsid w:val="00C41939"/>
    <w:rsid w:val="00C421E4"/>
    <w:rsid w:val="00C4281F"/>
    <w:rsid w:val="00C42C82"/>
    <w:rsid w:val="00C4482C"/>
    <w:rsid w:val="00C44FCF"/>
    <w:rsid w:val="00C45214"/>
    <w:rsid w:val="00C457AC"/>
    <w:rsid w:val="00C469C4"/>
    <w:rsid w:val="00C470D9"/>
    <w:rsid w:val="00C47A89"/>
    <w:rsid w:val="00C47BAA"/>
    <w:rsid w:val="00C47EB1"/>
    <w:rsid w:val="00C5099F"/>
    <w:rsid w:val="00C51B0F"/>
    <w:rsid w:val="00C51D28"/>
    <w:rsid w:val="00C51EF4"/>
    <w:rsid w:val="00C51FE1"/>
    <w:rsid w:val="00C5269A"/>
    <w:rsid w:val="00C53C7D"/>
    <w:rsid w:val="00C54425"/>
    <w:rsid w:val="00C55B21"/>
    <w:rsid w:val="00C56FA3"/>
    <w:rsid w:val="00C5720D"/>
    <w:rsid w:val="00C572E0"/>
    <w:rsid w:val="00C57B0E"/>
    <w:rsid w:val="00C608A2"/>
    <w:rsid w:val="00C61D8C"/>
    <w:rsid w:val="00C61E78"/>
    <w:rsid w:val="00C61F51"/>
    <w:rsid w:val="00C62528"/>
    <w:rsid w:val="00C62A1F"/>
    <w:rsid w:val="00C6403F"/>
    <w:rsid w:val="00C647BF"/>
    <w:rsid w:val="00C64C6E"/>
    <w:rsid w:val="00C64DCD"/>
    <w:rsid w:val="00C65721"/>
    <w:rsid w:val="00C66C5B"/>
    <w:rsid w:val="00C671CB"/>
    <w:rsid w:val="00C677D4"/>
    <w:rsid w:val="00C67C7E"/>
    <w:rsid w:val="00C67F69"/>
    <w:rsid w:val="00C70244"/>
    <w:rsid w:val="00C70307"/>
    <w:rsid w:val="00C70838"/>
    <w:rsid w:val="00C70B33"/>
    <w:rsid w:val="00C70E39"/>
    <w:rsid w:val="00C71477"/>
    <w:rsid w:val="00C718BC"/>
    <w:rsid w:val="00C72A90"/>
    <w:rsid w:val="00C75734"/>
    <w:rsid w:val="00C7684A"/>
    <w:rsid w:val="00C774E6"/>
    <w:rsid w:val="00C77543"/>
    <w:rsid w:val="00C778CD"/>
    <w:rsid w:val="00C806F7"/>
    <w:rsid w:val="00C80896"/>
    <w:rsid w:val="00C80D03"/>
    <w:rsid w:val="00C8310D"/>
    <w:rsid w:val="00C841C8"/>
    <w:rsid w:val="00C842CB"/>
    <w:rsid w:val="00C84A98"/>
    <w:rsid w:val="00C84D26"/>
    <w:rsid w:val="00C856CC"/>
    <w:rsid w:val="00C86242"/>
    <w:rsid w:val="00C86887"/>
    <w:rsid w:val="00C86E5B"/>
    <w:rsid w:val="00C90CF1"/>
    <w:rsid w:val="00C91EBC"/>
    <w:rsid w:val="00C920D4"/>
    <w:rsid w:val="00C92691"/>
    <w:rsid w:val="00C92777"/>
    <w:rsid w:val="00C92954"/>
    <w:rsid w:val="00C92A54"/>
    <w:rsid w:val="00C936C8"/>
    <w:rsid w:val="00C94A71"/>
    <w:rsid w:val="00C95354"/>
    <w:rsid w:val="00C95BFB"/>
    <w:rsid w:val="00C96323"/>
    <w:rsid w:val="00C971B8"/>
    <w:rsid w:val="00CA14FD"/>
    <w:rsid w:val="00CA1618"/>
    <w:rsid w:val="00CA1933"/>
    <w:rsid w:val="00CA2CE1"/>
    <w:rsid w:val="00CA35CD"/>
    <w:rsid w:val="00CA3618"/>
    <w:rsid w:val="00CA3B4E"/>
    <w:rsid w:val="00CA469E"/>
    <w:rsid w:val="00CA4B91"/>
    <w:rsid w:val="00CA5E57"/>
    <w:rsid w:val="00CA60B1"/>
    <w:rsid w:val="00CA6819"/>
    <w:rsid w:val="00CA68A3"/>
    <w:rsid w:val="00CA6EA5"/>
    <w:rsid w:val="00CA7BB0"/>
    <w:rsid w:val="00CB01E3"/>
    <w:rsid w:val="00CB13E7"/>
    <w:rsid w:val="00CB1800"/>
    <w:rsid w:val="00CB3428"/>
    <w:rsid w:val="00CB44E0"/>
    <w:rsid w:val="00CB4535"/>
    <w:rsid w:val="00CB47C8"/>
    <w:rsid w:val="00CB481A"/>
    <w:rsid w:val="00CB520B"/>
    <w:rsid w:val="00CB531C"/>
    <w:rsid w:val="00CB559C"/>
    <w:rsid w:val="00CB60E2"/>
    <w:rsid w:val="00CB63C6"/>
    <w:rsid w:val="00CB6578"/>
    <w:rsid w:val="00CB6E33"/>
    <w:rsid w:val="00CB76A4"/>
    <w:rsid w:val="00CC1605"/>
    <w:rsid w:val="00CC1D48"/>
    <w:rsid w:val="00CC2514"/>
    <w:rsid w:val="00CC25E3"/>
    <w:rsid w:val="00CC2D05"/>
    <w:rsid w:val="00CC35C5"/>
    <w:rsid w:val="00CC37A8"/>
    <w:rsid w:val="00CC3BB5"/>
    <w:rsid w:val="00CC5A1F"/>
    <w:rsid w:val="00CC5AE9"/>
    <w:rsid w:val="00CD1168"/>
    <w:rsid w:val="00CD125C"/>
    <w:rsid w:val="00CD1F47"/>
    <w:rsid w:val="00CD2012"/>
    <w:rsid w:val="00CD2869"/>
    <w:rsid w:val="00CD2EED"/>
    <w:rsid w:val="00CD3187"/>
    <w:rsid w:val="00CD4611"/>
    <w:rsid w:val="00CD5060"/>
    <w:rsid w:val="00CD5525"/>
    <w:rsid w:val="00CD5746"/>
    <w:rsid w:val="00CD5984"/>
    <w:rsid w:val="00CD5EDB"/>
    <w:rsid w:val="00CD647F"/>
    <w:rsid w:val="00CD6E22"/>
    <w:rsid w:val="00CD7723"/>
    <w:rsid w:val="00CE03E9"/>
    <w:rsid w:val="00CE080F"/>
    <w:rsid w:val="00CE0D8D"/>
    <w:rsid w:val="00CE1D93"/>
    <w:rsid w:val="00CE376C"/>
    <w:rsid w:val="00CE4083"/>
    <w:rsid w:val="00CE42DA"/>
    <w:rsid w:val="00CE4570"/>
    <w:rsid w:val="00CE45AA"/>
    <w:rsid w:val="00CE4C73"/>
    <w:rsid w:val="00CE4C86"/>
    <w:rsid w:val="00CE5D24"/>
    <w:rsid w:val="00CE6781"/>
    <w:rsid w:val="00CE6B44"/>
    <w:rsid w:val="00CE764B"/>
    <w:rsid w:val="00CF099B"/>
    <w:rsid w:val="00CF1179"/>
    <w:rsid w:val="00CF3244"/>
    <w:rsid w:val="00CF39E9"/>
    <w:rsid w:val="00CF4768"/>
    <w:rsid w:val="00CF4B55"/>
    <w:rsid w:val="00CF4B5A"/>
    <w:rsid w:val="00CF4FD1"/>
    <w:rsid w:val="00CF58D3"/>
    <w:rsid w:val="00CF5E2E"/>
    <w:rsid w:val="00CF6048"/>
    <w:rsid w:val="00CF66EE"/>
    <w:rsid w:val="00CF7B90"/>
    <w:rsid w:val="00D02A1B"/>
    <w:rsid w:val="00D03C40"/>
    <w:rsid w:val="00D03CC2"/>
    <w:rsid w:val="00D042A3"/>
    <w:rsid w:val="00D042FE"/>
    <w:rsid w:val="00D050F7"/>
    <w:rsid w:val="00D0569F"/>
    <w:rsid w:val="00D06953"/>
    <w:rsid w:val="00D06F18"/>
    <w:rsid w:val="00D07013"/>
    <w:rsid w:val="00D0767F"/>
    <w:rsid w:val="00D07771"/>
    <w:rsid w:val="00D11327"/>
    <w:rsid w:val="00D12FC8"/>
    <w:rsid w:val="00D13129"/>
    <w:rsid w:val="00D1316F"/>
    <w:rsid w:val="00D13A70"/>
    <w:rsid w:val="00D13AAF"/>
    <w:rsid w:val="00D144D9"/>
    <w:rsid w:val="00D15397"/>
    <w:rsid w:val="00D1558A"/>
    <w:rsid w:val="00D1740A"/>
    <w:rsid w:val="00D17479"/>
    <w:rsid w:val="00D21330"/>
    <w:rsid w:val="00D2212A"/>
    <w:rsid w:val="00D22421"/>
    <w:rsid w:val="00D23273"/>
    <w:rsid w:val="00D27883"/>
    <w:rsid w:val="00D303BB"/>
    <w:rsid w:val="00D3050C"/>
    <w:rsid w:val="00D31CDB"/>
    <w:rsid w:val="00D34037"/>
    <w:rsid w:val="00D34A3F"/>
    <w:rsid w:val="00D35127"/>
    <w:rsid w:val="00D351E1"/>
    <w:rsid w:val="00D36F3C"/>
    <w:rsid w:val="00D3730B"/>
    <w:rsid w:val="00D37804"/>
    <w:rsid w:val="00D4126F"/>
    <w:rsid w:val="00D41871"/>
    <w:rsid w:val="00D419A6"/>
    <w:rsid w:val="00D41AC7"/>
    <w:rsid w:val="00D42E65"/>
    <w:rsid w:val="00D43A17"/>
    <w:rsid w:val="00D43C20"/>
    <w:rsid w:val="00D4411A"/>
    <w:rsid w:val="00D44D39"/>
    <w:rsid w:val="00D468BC"/>
    <w:rsid w:val="00D4740B"/>
    <w:rsid w:val="00D476B3"/>
    <w:rsid w:val="00D4774A"/>
    <w:rsid w:val="00D47A06"/>
    <w:rsid w:val="00D5011E"/>
    <w:rsid w:val="00D5056C"/>
    <w:rsid w:val="00D50F0C"/>
    <w:rsid w:val="00D51306"/>
    <w:rsid w:val="00D515DD"/>
    <w:rsid w:val="00D51F07"/>
    <w:rsid w:val="00D532AF"/>
    <w:rsid w:val="00D53746"/>
    <w:rsid w:val="00D53E80"/>
    <w:rsid w:val="00D562D8"/>
    <w:rsid w:val="00D5642D"/>
    <w:rsid w:val="00D56E21"/>
    <w:rsid w:val="00D575C5"/>
    <w:rsid w:val="00D577B0"/>
    <w:rsid w:val="00D600A7"/>
    <w:rsid w:val="00D60808"/>
    <w:rsid w:val="00D60DBF"/>
    <w:rsid w:val="00D61245"/>
    <w:rsid w:val="00D619D3"/>
    <w:rsid w:val="00D629D5"/>
    <w:rsid w:val="00D6322D"/>
    <w:rsid w:val="00D6492F"/>
    <w:rsid w:val="00D66E8E"/>
    <w:rsid w:val="00D675EC"/>
    <w:rsid w:val="00D67813"/>
    <w:rsid w:val="00D7023A"/>
    <w:rsid w:val="00D70A44"/>
    <w:rsid w:val="00D70D83"/>
    <w:rsid w:val="00D70DEF"/>
    <w:rsid w:val="00D739A2"/>
    <w:rsid w:val="00D7426E"/>
    <w:rsid w:val="00D7473F"/>
    <w:rsid w:val="00D74F32"/>
    <w:rsid w:val="00D75041"/>
    <w:rsid w:val="00D75D9D"/>
    <w:rsid w:val="00D763F7"/>
    <w:rsid w:val="00D768F3"/>
    <w:rsid w:val="00D76D0D"/>
    <w:rsid w:val="00D773B8"/>
    <w:rsid w:val="00D800AC"/>
    <w:rsid w:val="00D806F2"/>
    <w:rsid w:val="00D81122"/>
    <w:rsid w:val="00D8152D"/>
    <w:rsid w:val="00D819C0"/>
    <w:rsid w:val="00D81D3A"/>
    <w:rsid w:val="00D825C1"/>
    <w:rsid w:val="00D831F5"/>
    <w:rsid w:val="00D836AB"/>
    <w:rsid w:val="00D83783"/>
    <w:rsid w:val="00D83D08"/>
    <w:rsid w:val="00D84A3D"/>
    <w:rsid w:val="00D84D26"/>
    <w:rsid w:val="00D8720A"/>
    <w:rsid w:val="00D87A0D"/>
    <w:rsid w:val="00D87F07"/>
    <w:rsid w:val="00D90433"/>
    <w:rsid w:val="00D90C34"/>
    <w:rsid w:val="00D94D39"/>
    <w:rsid w:val="00D9557C"/>
    <w:rsid w:val="00D95581"/>
    <w:rsid w:val="00D960AB"/>
    <w:rsid w:val="00D96160"/>
    <w:rsid w:val="00D965B5"/>
    <w:rsid w:val="00D965CB"/>
    <w:rsid w:val="00D96DD3"/>
    <w:rsid w:val="00D97C86"/>
    <w:rsid w:val="00DA0420"/>
    <w:rsid w:val="00DA2686"/>
    <w:rsid w:val="00DA3947"/>
    <w:rsid w:val="00DA3A08"/>
    <w:rsid w:val="00DA4004"/>
    <w:rsid w:val="00DA416C"/>
    <w:rsid w:val="00DA45C3"/>
    <w:rsid w:val="00DA471D"/>
    <w:rsid w:val="00DA5D6C"/>
    <w:rsid w:val="00DA6BFD"/>
    <w:rsid w:val="00DA7044"/>
    <w:rsid w:val="00DA7821"/>
    <w:rsid w:val="00DA7A7D"/>
    <w:rsid w:val="00DB0737"/>
    <w:rsid w:val="00DB0FCF"/>
    <w:rsid w:val="00DB117E"/>
    <w:rsid w:val="00DB119A"/>
    <w:rsid w:val="00DB2635"/>
    <w:rsid w:val="00DB3303"/>
    <w:rsid w:val="00DB5179"/>
    <w:rsid w:val="00DB570E"/>
    <w:rsid w:val="00DB5BB3"/>
    <w:rsid w:val="00DB7428"/>
    <w:rsid w:val="00DB7D64"/>
    <w:rsid w:val="00DC09AF"/>
    <w:rsid w:val="00DC0D11"/>
    <w:rsid w:val="00DC0F51"/>
    <w:rsid w:val="00DC23B1"/>
    <w:rsid w:val="00DC31AF"/>
    <w:rsid w:val="00DC344C"/>
    <w:rsid w:val="00DC420B"/>
    <w:rsid w:val="00DC4329"/>
    <w:rsid w:val="00DC60FE"/>
    <w:rsid w:val="00DC73DA"/>
    <w:rsid w:val="00DC7EA5"/>
    <w:rsid w:val="00DD0262"/>
    <w:rsid w:val="00DD1259"/>
    <w:rsid w:val="00DD17BA"/>
    <w:rsid w:val="00DD1994"/>
    <w:rsid w:val="00DD1DD1"/>
    <w:rsid w:val="00DD2455"/>
    <w:rsid w:val="00DD2C1A"/>
    <w:rsid w:val="00DD2C38"/>
    <w:rsid w:val="00DD3A55"/>
    <w:rsid w:val="00DD3D54"/>
    <w:rsid w:val="00DD44EA"/>
    <w:rsid w:val="00DD4648"/>
    <w:rsid w:val="00DD481F"/>
    <w:rsid w:val="00DD6BBA"/>
    <w:rsid w:val="00DD6CCE"/>
    <w:rsid w:val="00DD7206"/>
    <w:rsid w:val="00DD781D"/>
    <w:rsid w:val="00DD7C97"/>
    <w:rsid w:val="00DE002D"/>
    <w:rsid w:val="00DE12AA"/>
    <w:rsid w:val="00DE2149"/>
    <w:rsid w:val="00DE30F6"/>
    <w:rsid w:val="00DE389F"/>
    <w:rsid w:val="00DE434F"/>
    <w:rsid w:val="00DE43E9"/>
    <w:rsid w:val="00DE54CD"/>
    <w:rsid w:val="00DE5A1D"/>
    <w:rsid w:val="00DE5AEF"/>
    <w:rsid w:val="00DE5B8A"/>
    <w:rsid w:val="00DE5D13"/>
    <w:rsid w:val="00DE5F5B"/>
    <w:rsid w:val="00DE69E9"/>
    <w:rsid w:val="00DE7506"/>
    <w:rsid w:val="00DE7C13"/>
    <w:rsid w:val="00DE7C3C"/>
    <w:rsid w:val="00DF1834"/>
    <w:rsid w:val="00DF1F9D"/>
    <w:rsid w:val="00DF273A"/>
    <w:rsid w:val="00DF2F05"/>
    <w:rsid w:val="00DF2FE2"/>
    <w:rsid w:val="00DF3831"/>
    <w:rsid w:val="00DF3A97"/>
    <w:rsid w:val="00DF4ACE"/>
    <w:rsid w:val="00DF4BA0"/>
    <w:rsid w:val="00DF4FC5"/>
    <w:rsid w:val="00DF5D2B"/>
    <w:rsid w:val="00DF62DB"/>
    <w:rsid w:val="00DF67CF"/>
    <w:rsid w:val="00DF6F3F"/>
    <w:rsid w:val="00DF708E"/>
    <w:rsid w:val="00DF75C7"/>
    <w:rsid w:val="00DF7ED6"/>
    <w:rsid w:val="00E003CE"/>
    <w:rsid w:val="00E013D6"/>
    <w:rsid w:val="00E03720"/>
    <w:rsid w:val="00E03FE7"/>
    <w:rsid w:val="00E05599"/>
    <w:rsid w:val="00E05C5D"/>
    <w:rsid w:val="00E06964"/>
    <w:rsid w:val="00E074E1"/>
    <w:rsid w:val="00E0761B"/>
    <w:rsid w:val="00E10732"/>
    <w:rsid w:val="00E10D09"/>
    <w:rsid w:val="00E10D6E"/>
    <w:rsid w:val="00E10EF6"/>
    <w:rsid w:val="00E11036"/>
    <w:rsid w:val="00E11493"/>
    <w:rsid w:val="00E11BD2"/>
    <w:rsid w:val="00E11EE7"/>
    <w:rsid w:val="00E1245E"/>
    <w:rsid w:val="00E131F5"/>
    <w:rsid w:val="00E144BA"/>
    <w:rsid w:val="00E1590A"/>
    <w:rsid w:val="00E160C3"/>
    <w:rsid w:val="00E16679"/>
    <w:rsid w:val="00E17E0B"/>
    <w:rsid w:val="00E2031A"/>
    <w:rsid w:val="00E20611"/>
    <w:rsid w:val="00E20731"/>
    <w:rsid w:val="00E20DB6"/>
    <w:rsid w:val="00E224CB"/>
    <w:rsid w:val="00E22F9A"/>
    <w:rsid w:val="00E2366F"/>
    <w:rsid w:val="00E23838"/>
    <w:rsid w:val="00E23970"/>
    <w:rsid w:val="00E247B5"/>
    <w:rsid w:val="00E251B8"/>
    <w:rsid w:val="00E25C02"/>
    <w:rsid w:val="00E25C58"/>
    <w:rsid w:val="00E26060"/>
    <w:rsid w:val="00E26A6A"/>
    <w:rsid w:val="00E26D56"/>
    <w:rsid w:val="00E27ED2"/>
    <w:rsid w:val="00E30755"/>
    <w:rsid w:val="00E30F92"/>
    <w:rsid w:val="00E312CF"/>
    <w:rsid w:val="00E314CB"/>
    <w:rsid w:val="00E3159E"/>
    <w:rsid w:val="00E31998"/>
    <w:rsid w:val="00E31E10"/>
    <w:rsid w:val="00E3297C"/>
    <w:rsid w:val="00E329E7"/>
    <w:rsid w:val="00E32BF2"/>
    <w:rsid w:val="00E32CE6"/>
    <w:rsid w:val="00E331C7"/>
    <w:rsid w:val="00E3345E"/>
    <w:rsid w:val="00E339B0"/>
    <w:rsid w:val="00E346D2"/>
    <w:rsid w:val="00E354DD"/>
    <w:rsid w:val="00E3696E"/>
    <w:rsid w:val="00E36BA7"/>
    <w:rsid w:val="00E371F0"/>
    <w:rsid w:val="00E37439"/>
    <w:rsid w:val="00E374E3"/>
    <w:rsid w:val="00E378AB"/>
    <w:rsid w:val="00E379A3"/>
    <w:rsid w:val="00E37A80"/>
    <w:rsid w:val="00E37DA2"/>
    <w:rsid w:val="00E40424"/>
    <w:rsid w:val="00E407B2"/>
    <w:rsid w:val="00E40AA1"/>
    <w:rsid w:val="00E40AFB"/>
    <w:rsid w:val="00E41E22"/>
    <w:rsid w:val="00E44C9E"/>
    <w:rsid w:val="00E44D8D"/>
    <w:rsid w:val="00E459BB"/>
    <w:rsid w:val="00E45A22"/>
    <w:rsid w:val="00E463FC"/>
    <w:rsid w:val="00E4699C"/>
    <w:rsid w:val="00E46BA8"/>
    <w:rsid w:val="00E478AB"/>
    <w:rsid w:val="00E47A50"/>
    <w:rsid w:val="00E47D18"/>
    <w:rsid w:val="00E50A41"/>
    <w:rsid w:val="00E510D6"/>
    <w:rsid w:val="00E522E6"/>
    <w:rsid w:val="00E52FEE"/>
    <w:rsid w:val="00E5326B"/>
    <w:rsid w:val="00E5567D"/>
    <w:rsid w:val="00E564B1"/>
    <w:rsid w:val="00E565EE"/>
    <w:rsid w:val="00E56BB2"/>
    <w:rsid w:val="00E5745C"/>
    <w:rsid w:val="00E601BA"/>
    <w:rsid w:val="00E60493"/>
    <w:rsid w:val="00E62895"/>
    <w:rsid w:val="00E6418D"/>
    <w:rsid w:val="00E6448D"/>
    <w:rsid w:val="00E64CEB"/>
    <w:rsid w:val="00E663D1"/>
    <w:rsid w:val="00E66A4A"/>
    <w:rsid w:val="00E66B63"/>
    <w:rsid w:val="00E67B68"/>
    <w:rsid w:val="00E70B33"/>
    <w:rsid w:val="00E70D27"/>
    <w:rsid w:val="00E71797"/>
    <w:rsid w:val="00E71C7F"/>
    <w:rsid w:val="00E71D50"/>
    <w:rsid w:val="00E721BA"/>
    <w:rsid w:val="00E724A7"/>
    <w:rsid w:val="00E73088"/>
    <w:rsid w:val="00E73975"/>
    <w:rsid w:val="00E75310"/>
    <w:rsid w:val="00E753D8"/>
    <w:rsid w:val="00E76DF0"/>
    <w:rsid w:val="00E80B57"/>
    <w:rsid w:val="00E80ED7"/>
    <w:rsid w:val="00E80FCF"/>
    <w:rsid w:val="00E813B7"/>
    <w:rsid w:val="00E81762"/>
    <w:rsid w:val="00E8253A"/>
    <w:rsid w:val="00E829E7"/>
    <w:rsid w:val="00E82B00"/>
    <w:rsid w:val="00E83B07"/>
    <w:rsid w:val="00E83F55"/>
    <w:rsid w:val="00E84071"/>
    <w:rsid w:val="00E84682"/>
    <w:rsid w:val="00E846AE"/>
    <w:rsid w:val="00E86807"/>
    <w:rsid w:val="00E869C6"/>
    <w:rsid w:val="00E87306"/>
    <w:rsid w:val="00E91F4A"/>
    <w:rsid w:val="00E91F65"/>
    <w:rsid w:val="00E93853"/>
    <w:rsid w:val="00E93A9A"/>
    <w:rsid w:val="00E940D6"/>
    <w:rsid w:val="00E9424B"/>
    <w:rsid w:val="00E949C2"/>
    <w:rsid w:val="00E95063"/>
    <w:rsid w:val="00E9635B"/>
    <w:rsid w:val="00E974A0"/>
    <w:rsid w:val="00E97E27"/>
    <w:rsid w:val="00EA0139"/>
    <w:rsid w:val="00EA11C4"/>
    <w:rsid w:val="00EA1E2A"/>
    <w:rsid w:val="00EA20E2"/>
    <w:rsid w:val="00EA26EA"/>
    <w:rsid w:val="00EA27FB"/>
    <w:rsid w:val="00EA2A72"/>
    <w:rsid w:val="00EA30D2"/>
    <w:rsid w:val="00EA3C6E"/>
    <w:rsid w:val="00EA572C"/>
    <w:rsid w:val="00EA5A60"/>
    <w:rsid w:val="00EA6FED"/>
    <w:rsid w:val="00EB0AEA"/>
    <w:rsid w:val="00EB24F0"/>
    <w:rsid w:val="00EB31F0"/>
    <w:rsid w:val="00EB403A"/>
    <w:rsid w:val="00EB5DBC"/>
    <w:rsid w:val="00EB6738"/>
    <w:rsid w:val="00EB6A3E"/>
    <w:rsid w:val="00EB7A20"/>
    <w:rsid w:val="00EC005D"/>
    <w:rsid w:val="00EC05F4"/>
    <w:rsid w:val="00EC132D"/>
    <w:rsid w:val="00EC1774"/>
    <w:rsid w:val="00EC1F27"/>
    <w:rsid w:val="00EC2DA7"/>
    <w:rsid w:val="00EC3428"/>
    <w:rsid w:val="00EC37B2"/>
    <w:rsid w:val="00EC4CC1"/>
    <w:rsid w:val="00EC513D"/>
    <w:rsid w:val="00EC556D"/>
    <w:rsid w:val="00EC569F"/>
    <w:rsid w:val="00EC720F"/>
    <w:rsid w:val="00EC799E"/>
    <w:rsid w:val="00EC7FC6"/>
    <w:rsid w:val="00ED060B"/>
    <w:rsid w:val="00ED1080"/>
    <w:rsid w:val="00ED1164"/>
    <w:rsid w:val="00ED1B87"/>
    <w:rsid w:val="00ED2C67"/>
    <w:rsid w:val="00ED2FDF"/>
    <w:rsid w:val="00ED45A5"/>
    <w:rsid w:val="00ED4BC8"/>
    <w:rsid w:val="00ED52FD"/>
    <w:rsid w:val="00ED5942"/>
    <w:rsid w:val="00ED5A62"/>
    <w:rsid w:val="00ED6D34"/>
    <w:rsid w:val="00ED73AB"/>
    <w:rsid w:val="00ED7C3F"/>
    <w:rsid w:val="00EE0430"/>
    <w:rsid w:val="00EE13DB"/>
    <w:rsid w:val="00EE1632"/>
    <w:rsid w:val="00EE1652"/>
    <w:rsid w:val="00EE1A48"/>
    <w:rsid w:val="00EE36C1"/>
    <w:rsid w:val="00EE419B"/>
    <w:rsid w:val="00EE43FC"/>
    <w:rsid w:val="00EE5667"/>
    <w:rsid w:val="00EE6A98"/>
    <w:rsid w:val="00EE7644"/>
    <w:rsid w:val="00EE797B"/>
    <w:rsid w:val="00EF05AC"/>
    <w:rsid w:val="00EF0D97"/>
    <w:rsid w:val="00EF1D84"/>
    <w:rsid w:val="00EF273D"/>
    <w:rsid w:val="00EF2A4F"/>
    <w:rsid w:val="00EF36D6"/>
    <w:rsid w:val="00EF3E7C"/>
    <w:rsid w:val="00EF3FD3"/>
    <w:rsid w:val="00EF41BB"/>
    <w:rsid w:val="00EF4218"/>
    <w:rsid w:val="00EF6059"/>
    <w:rsid w:val="00EF665E"/>
    <w:rsid w:val="00EF6D0F"/>
    <w:rsid w:val="00EF6EFE"/>
    <w:rsid w:val="00EF7161"/>
    <w:rsid w:val="00EF7497"/>
    <w:rsid w:val="00EF78BC"/>
    <w:rsid w:val="00F009BD"/>
    <w:rsid w:val="00F01FCF"/>
    <w:rsid w:val="00F030E7"/>
    <w:rsid w:val="00F037E1"/>
    <w:rsid w:val="00F03AA1"/>
    <w:rsid w:val="00F03D97"/>
    <w:rsid w:val="00F056E6"/>
    <w:rsid w:val="00F060E3"/>
    <w:rsid w:val="00F063CB"/>
    <w:rsid w:val="00F064B7"/>
    <w:rsid w:val="00F07E3A"/>
    <w:rsid w:val="00F113B7"/>
    <w:rsid w:val="00F117A8"/>
    <w:rsid w:val="00F1243A"/>
    <w:rsid w:val="00F12DA8"/>
    <w:rsid w:val="00F13293"/>
    <w:rsid w:val="00F15356"/>
    <w:rsid w:val="00F153B8"/>
    <w:rsid w:val="00F17306"/>
    <w:rsid w:val="00F174B5"/>
    <w:rsid w:val="00F20540"/>
    <w:rsid w:val="00F208DC"/>
    <w:rsid w:val="00F2119B"/>
    <w:rsid w:val="00F21712"/>
    <w:rsid w:val="00F22362"/>
    <w:rsid w:val="00F22ECA"/>
    <w:rsid w:val="00F232B1"/>
    <w:rsid w:val="00F235A2"/>
    <w:rsid w:val="00F23B3A"/>
    <w:rsid w:val="00F24208"/>
    <w:rsid w:val="00F24986"/>
    <w:rsid w:val="00F26E46"/>
    <w:rsid w:val="00F27409"/>
    <w:rsid w:val="00F31B06"/>
    <w:rsid w:val="00F32608"/>
    <w:rsid w:val="00F34A3C"/>
    <w:rsid w:val="00F34F74"/>
    <w:rsid w:val="00F3599C"/>
    <w:rsid w:val="00F36FF0"/>
    <w:rsid w:val="00F3706A"/>
    <w:rsid w:val="00F37CD5"/>
    <w:rsid w:val="00F406BB"/>
    <w:rsid w:val="00F4093E"/>
    <w:rsid w:val="00F41128"/>
    <w:rsid w:val="00F418E4"/>
    <w:rsid w:val="00F421BF"/>
    <w:rsid w:val="00F4297D"/>
    <w:rsid w:val="00F42DD0"/>
    <w:rsid w:val="00F43D2F"/>
    <w:rsid w:val="00F44962"/>
    <w:rsid w:val="00F44DA8"/>
    <w:rsid w:val="00F45648"/>
    <w:rsid w:val="00F45DB6"/>
    <w:rsid w:val="00F45DE8"/>
    <w:rsid w:val="00F460F5"/>
    <w:rsid w:val="00F47384"/>
    <w:rsid w:val="00F4741C"/>
    <w:rsid w:val="00F474FF"/>
    <w:rsid w:val="00F5100B"/>
    <w:rsid w:val="00F51851"/>
    <w:rsid w:val="00F5198A"/>
    <w:rsid w:val="00F5199A"/>
    <w:rsid w:val="00F5238D"/>
    <w:rsid w:val="00F53247"/>
    <w:rsid w:val="00F53575"/>
    <w:rsid w:val="00F541B0"/>
    <w:rsid w:val="00F551E1"/>
    <w:rsid w:val="00F5557A"/>
    <w:rsid w:val="00F55772"/>
    <w:rsid w:val="00F55A82"/>
    <w:rsid w:val="00F55E87"/>
    <w:rsid w:val="00F55F21"/>
    <w:rsid w:val="00F562D5"/>
    <w:rsid w:val="00F565D3"/>
    <w:rsid w:val="00F57B9B"/>
    <w:rsid w:val="00F60318"/>
    <w:rsid w:val="00F60515"/>
    <w:rsid w:val="00F60F8B"/>
    <w:rsid w:val="00F62BDA"/>
    <w:rsid w:val="00F63466"/>
    <w:rsid w:val="00F656EC"/>
    <w:rsid w:val="00F6674D"/>
    <w:rsid w:val="00F700AB"/>
    <w:rsid w:val="00F703CB"/>
    <w:rsid w:val="00F70C78"/>
    <w:rsid w:val="00F70CC7"/>
    <w:rsid w:val="00F71181"/>
    <w:rsid w:val="00F7279F"/>
    <w:rsid w:val="00F728E3"/>
    <w:rsid w:val="00F72A02"/>
    <w:rsid w:val="00F72D7A"/>
    <w:rsid w:val="00F72FF9"/>
    <w:rsid w:val="00F7344F"/>
    <w:rsid w:val="00F734F2"/>
    <w:rsid w:val="00F73C61"/>
    <w:rsid w:val="00F7411C"/>
    <w:rsid w:val="00F74570"/>
    <w:rsid w:val="00F74EB9"/>
    <w:rsid w:val="00F74FD6"/>
    <w:rsid w:val="00F757A0"/>
    <w:rsid w:val="00F808E1"/>
    <w:rsid w:val="00F815AC"/>
    <w:rsid w:val="00F81DA6"/>
    <w:rsid w:val="00F8264F"/>
    <w:rsid w:val="00F8278B"/>
    <w:rsid w:val="00F82862"/>
    <w:rsid w:val="00F82B43"/>
    <w:rsid w:val="00F82C98"/>
    <w:rsid w:val="00F85A7A"/>
    <w:rsid w:val="00F85B4F"/>
    <w:rsid w:val="00F85E1E"/>
    <w:rsid w:val="00F8608B"/>
    <w:rsid w:val="00F86759"/>
    <w:rsid w:val="00F9130C"/>
    <w:rsid w:val="00F92516"/>
    <w:rsid w:val="00F929CE"/>
    <w:rsid w:val="00F929EF"/>
    <w:rsid w:val="00F92B3D"/>
    <w:rsid w:val="00F92BD7"/>
    <w:rsid w:val="00F932F9"/>
    <w:rsid w:val="00F95A9D"/>
    <w:rsid w:val="00F96222"/>
    <w:rsid w:val="00F965E8"/>
    <w:rsid w:val="00F96DEE"/>
    <w:rsid w:val="00F97511"/>
    <w:rsid w:val="00F9752D"/>
    <w:rsid w:val="00F97A68"/>
    <w:rsid w:val="00FA03B8"/>
    <w:rsid w:val="00FA1DB6"/>
    <w:rsid w:val="00FA25B7"/>
    <w:rsid w:val="00FA3EC9"/>
    <w:rsid w:val="00FA44A8"/>
    <w:rsid w:val="00FA5706"/>
    <w:rsid w:val="00FA5E55"/>
    <w:rsid w:val="00FA7D6C"/>
    <w:rsid w:val="00FB06D3"/>
    <w:rsid w:val="00FB120B"/>
    <w:rsid w:val="00FB13C4"/>
    <w:rsid w:val="00FB191B"/>
    <w:rsid w:val="00FB2586"/>
    <w:rsid w:val="00FB26D3"/>
    <w:rsid w:val="00FB2FC9"/>
    <w:rsid w:val="00FB34FF"/>
    <w:rsid w:val="00FB390E"/>
    <w:rsid w:val="00FB3CCD"/>
    <w:rsid w:val="00FB46CC"/>
    <w:rsid w:val="00FB49DA"/>
    <w:rsid w:val="00FB58BE"/>
    <w:rsid w:val="00FC0E4D"/>
    <w:rsid w:val="00FC20B0"/>
    <w:rsid w:val="00FC37DF"/>
    <w:rsid w:val="00FC3946"/>
    <w:rsid w:val="00FC3DE3"/>
    <w:rsid w:val="00FC4087"/>
    <w:rsid w:val="00FC416E"/>
    <w:rsid w:val="00FC4695"/>
    <w:rsid w:val="00FC4B88"/>
    <w:rsid w:val="00FC5454"/>
    <w:rsid w:val="00FC5B42"/>
    <w:rsid w:val="00FC5DE4"/>
    <w:rsid w:val="00FC5EBE"/>
    <w:rsid w:val="00FC628C"/>
    <w:rsid w:val="00FC6A26"/>
    <w:rsid w:val="00FC7BBA"/>
    <w:rsid w:val="00FC7CAA"/>
    <w:rsid w:val="00FC7F3F"/>
    <w:rsid w:val="00FD0910"/>
    <w:rsid w:val="00FD18BE"/>
    <w:rsid w:val="00FD2172"/>
    <w:rsid w:val="00FD2551"/>
    <w:rsid w:val="00FD2B26"/>
    <w:rsid w:val="00FD307C"/>
    <w:rsid w:val="00FD3118"/>
    <w:rsid w:val="00FD31D9"/>
    <w:rsid w:val="00FD371A"/>
    <w:rsid w:val="00FD3762"/>
    <w:rsid w:val="00FD4331"/>
    <w:rsid w:val="00FD53D3"/>
    <w:rsid w:val="00FD595C"/>
    <w:rsid w:val="00FD6131"/>
    <w:rsid w:val="00FD6189"/>
    <w:rsid w:val="00FD6540"/>
    <w:rsid w:val="00FD7904"/>
    <w:rsid w:val="00FE1926"/>
    <w:rsid w:val="00FE2F8E"/>
    <w:rsid w:val="00FE3B31"/>
    <w:rsid w:val="00FE42F7"/>
    <w:rsid w:val="00FE4896"/>
    <w:rsid w:val="00FE4907"/>
    <w:rsid w:val="00FE493D"/>
    <w:rsid w:val="00FE5183"/>
    <w:rsid w:val="00FE5644"/>
    <w:rsid w:val="00FE56E3"/>
    <w:rsid w:val="00FE5FC4"/>
    <w:rsid w:val="00FE76EC"/>
    <w:rsid w:val="00FE77A8"/>
    <w:rsid w:val="00FF0161"/>
    <w:rsid w:val="00FF0DA6"/>
    <w:rsid w:val="00FF1B43"/>
    <w:rsid w:val="00FF1B80"/>
    <w:rsid w:val="00FF243F"/>
    <w:rsid w:val="00FF2EF0"/>
    <w:rsid w:val="00FF306F"/>
    <w:rsid w:val="00FF4074"/>
    <w:rsid w:val="00FF4261"/>
    <w:rsid w:val="00FF4747"/>
    <w:rsid w:val="00FF5D82"/>
    <w:rsid w:val="00FF6FEA"/>
    <w:rsid w:val="00FF79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505AA1"/>
  <w15:docId w15:val="{E223F1DA-D2E4-45A9-977F-C5675FAC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semiHidden/>
    <w:rsid w:val="00FB34FF"/>
    <w:rPr>
      <w:sz w:val="20"/>
      <w:szCs w:val="20"/>
    </w:rPr>
  </w:style>
  <w:style w:type="character" w:styleId="Rimandonotaapidipagina">
    <w:name w:val="footnote reference"/>
    <w:uiPriority w:val="99"/>
    <w:semiHidden/>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semiHidden/>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198949">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8837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eader" Target="header2.xml"/><Relationship Id="rId26" Type="http://schemas.openxmlformats.org/officeDocument/2006/relationships/hyperlink" Target="mailto:tinto@istat.it"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hyperlink" Target="mailto:xxxxxxi@istat.it"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xxxxxxi@istat.it" TargetMode="External"/><Relationship Id="rId5" Type="http://schemas.openxmlformats.org/officeDocument/2006/relationships/webSettings" Target="webSettings.xml"/><Relationship Id="rId15" Type="http://schemas.openxmlformats.org/officeDocument/2006/relationships/oleObject" Target="NULL"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3CF14-EA1E-4E2C-A02C-B9346CDB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3396</Words>
  <Characters>19359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22710</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template</dc:creator>
  <cp:lastModifiedBy>UTENTE</cp:lastModifiedBy>
  <cp:revision>5</cp:revision>
  <cp:lastPrinted>2020-05-17T20:26:00Z</cp:lastPrinted>
  <dcterms:created xsi:type="dcterms:W3CDTF">2020-05-24T17:16:00Z</dcterms:created>
  <dcterms:modified xsi:type="dcterms:W3CDTF">2020-05-25T07:11:00Z</dcterms:modified>
</cp:coreProperties>
</file>